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4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Observaciones Generales: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Presentación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17 de enero del 2025 a las 8:00 am,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donde el estudiante dará cuenta de sus conocimientos y competencias.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PREGUNTAS PROBLEMATIZADORAS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Periodos I, II, III.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¿Cómo es posible estimular las capacidades perceptivo-motrices en los estudiantes, mediante ejercicios de fundamentación técnica y física del tenis de campo?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Periodos IV, V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¿Cómo puedo elaborar patrones técnicos y tácticos básicos para mejorar mi nivel de juego?               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ACTIVIDADES:</w:t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Periodos I, II, III.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Presentar trabajo escrito sobre las reglas básicas del tenis de campo(mínimo 5)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Realizar una sesión de entrenamiento físico enfocada en agilidad, fuerza y resistencia, utilizando elementos propios del tenis (pelotas, raquetas, conos).jugar en un partido y presentar evaluación de los 5 golpes básicos.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Periodos IV, V</w:t>
      </w:r>
    </w:p>
    <w:p w:rsidR="00000000" w:rsidDel="00000000" w:rsidP="00000000" w:rsidRDefault="00000000" w:rsidRPr="00000000" w14:paraId="00000019">
      <w:pP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Realizar un video ejecutando los golpes básicos de tenis (drive, revés, volea y saque), enfocándonos en las fases de preparación, contacto con la pelota y finalización. Posteriormente, debe presentar de manera práctica estos golpes. 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480" w:lineRule="auto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NySy5dDZSQbHuKbjyydmatcqNg==">CgMxLjA4AHIhMXdKZjdsZEV2ZDZLX3FjZjZ1T3VIaVpwTGF4OG9fcEIt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