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Lengua Castellana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Quinto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identificar la intención comunicativa del hablante cuando hace uso de la lengua en un contexto determinado?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hacer que la comunicación sea una herramienta para revivir y describir las tradiciones orales y ponerlas al servicio del otro?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explorar el mundo que me rodea a través de la literatura?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influyen las experiencias cotidianas en la producción de textos y en la forma de expresarlos oralmente con un estilo propio?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incidencia tiene el texto en la interacción humana y en su relación con el conocimiento?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Contesta con V o F las siguientes afirmaciones y justifica tu respuesta.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•</w:t>
        <w:tab/>
        <w:t xml:space="preserve">En una narración, en el nudo se enuncia un acontecimiento que ocasiona un conflicto.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V – F Porque_______________________________________________________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•</w:t>
        <w:tab/>
        <w:t xml:space="preserve">El narrador es quien cuenta lo que pasa en la historia.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V – F Porque_______________________________________________________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•</w:t>
        <w:tab/>
        <w:t xml:space="preserve">El narrador en tercera persona participa como personaje dentro de la historia.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V – F Porque_______________________________________________________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Consulta y lee el cuento “el labrador y sus hijos”, de Beatriz Barnés, luego mediante un dibujo representa cada momento: el inicio, el desarrollo y el desenlace.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 un mapa conceptual sobre la descripción que incluya su definición, tipos y ejemplos.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 la lista de palabras, escoge los artículos y sustantivos adecuados para formar cinco oraciones.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0"/>
        <w:gridCol w:w="1660"/>
        <w:gridCol w:w="1661"/>
        <w:gridCol w:w="1661"/>
        <w:gridCol w:w="1661"/>
        <w:gridCol w:w="1661"/>
        <w:tblGridChange w:id="0">
          <w:tblGrid>
            <w:gridCol w:w="1660"/>
            <w:gridCol w:w="1660"/>
            <w:gridCol w:w="1661"/>
            <w:gridCol w:w="1661"/>
            <w:gridCol w:w="1661"/>
            <w:gridCol w:w="166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Osos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Canto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Bosque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Bandera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Choza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Camino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Azúcar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Gatos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Cometa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Día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Radio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Animal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Gallinas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Vacas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Elabora una descripción detallada del aula, empleando una variedad de sustantivos y adjetivos para crear una imagen vívida.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6. </w:t>
      </w:r>
      <w:r w:rsidDel="00000000" w:rsidR="00000000" w:rsidRPr="00000000">
        <w:rPr>
          <w:rtl w:val="0"/>
        </w:rPr>
        <w:t xml:space="preserve">Elabora una noticia completa, siguiendo la estructura tradicional, y asegúrate de responder a las preguntas fundamentales: ¿Qué hecho ocurrió?, ¿Cómo se desarrollaron los eventos?, ¿Quiénes estuvieron involucrados?, ¿Cuándo tuvo lugar el suceso? y ¿En qué lugar se llevó a cabo?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Explica qué es un adverbio, cómo se clasifica y da un ejemplo de cada tipo.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8.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Elabora un mapa conceptual con la definición, elementos y clasificación del género dramático.</w:t>
      </w: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Define qué es una oración y cuáles son sus partes fundamentales.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  <w:t xml:space="preserve"> Identifica quién o qué realiza la acción en cada oración y completa el espacio en blanco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•</w:t>
        <w:tab/>
        <w:t xml:space="preserve">_________________ escribió una carta a su padre.</w:t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•</w:t>
        <w:tab/>
        <w:t xml:space="preserve">_________________ persiguen a los ratones.</w:t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•</w:t>
        <w:tab/>
        <w:t xml:space="preserve">_________________ contaron la historia.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•</w:t>
        <w:tab/>
        <w:t xml:space="preserve">_________________ viajó por todo el mundo.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con caligrafía legible.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taller debe ser resuelto en su totalidad y debe entregarse en hojas de block tamaño carta.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lápiz, borrador, colores, etc.)</w:t>
      </w:r>
    </w:p>
    <w:p w:rsidR="00000000" w:rsidDel="00000000" w:rsidP="00000000" w:rsidRDefault="00000000" w:rsidRPr="00000000" w14:paraId="0000006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os siguientes enlaces o “links” le pueden ser útiles en el desarrollo de esta nivelación académica.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género narrativo: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Características de los géneros literarios. (2021, 16 de septiembre). Esneca; Escuela de Negocios Esneca. https://www.esneca.lat/blog/generos-narrativos-caracteristicas-tipos/</w:t>
      </w:r>
    </w:p>
    <w:p w:rsidR="00000000" w:rsidDel="00000000" w:rsidP="00000000" w:rsidRDefault="00000000" w:rsidRPr="00000000" w14:paraId="00000066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La descripción: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Colaboradores de Wikipedia. (Dakota del Norte). Descripción. Wikipedia, la enciclopedia libre. https://es.wikipedia.org/w/index.php?title=Descripci%C3%B3n&amp;oldid=163627220</w:t>
      </w:r>
    </w:p>
    <w:p w:rsidR="00000000" w:rsidDel="00000000" w:rsidP="00000000" w:rsidRDefault="00000000" w:rsidRPr="00000000" w14:paraId="00000067">
      <w:pPr>
        <w:spacing w:after="0" w:line="276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sustantivo: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Feliz Aprendizaje Español [@HappyLearningES]. (Dakota del Norte). El Sustantivo y sus clases | Vídeos Educativos para Niños . YouTube. Recuperado el 28 de noviembre de 2024 de https://www.youtube.com/watch?v=p0eyWoajuP8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adjetivo: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EDUCATRUKI [@educatruki8732]. (nd).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Grados del adjetivo | educatruki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. Youtube. Recuperado el 28 de noviembre de 2024 de https://www.youtube.com/watch?v=nfNMlhqcL7A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adverbio: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Chachi, A. [@Aulachachi]. (Dakota del Norte).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Adverbios y sus clases | Aula chachi - Vídeos educativos para niños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. YouTube. Obtenido el 28 de noviembre de 2024 de https://www.youtube.com/watch?v=lu__ipDZsqk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género dramático: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Profesora·com [@profesora.com.]. (n.d.).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El género dramático | estructura, función, subgéneros y características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Retrieved November 28, 2024, from https://www.youtube.com/watch?v=wYtOzaP-OG0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76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La oración: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Lo explico, T. [@TeLoExplico]. (n.d.). 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La oración y sus partes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Retrieved November 28, 2024, from https://www.youtube.com/watch?v=bNNlDqf8P8M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table" w:styleId="Tablaconcuadrcula">
    <w:name w:val="Table Grid"/>
    <w:basedOn w:val="Tablanormal"/>
    <w:uiPriority w:val="39"/>
    <w:rsid w:val="004618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46183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46183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vMSxbhbLpUqbY9EHW8kA841dPA==">CgMxLjA4AHIhMXFVWkRsUDk0ZEp0NGVSWEUxR1AyeURWbXlyNVFFT0xl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2024-11-27T20:25:00Z</dcterms:created>
  <dc:creator>USUARIO</dc:creator>
</cp:coreProperties>
</file>