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center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COMPLEMENTARY SUPPORT ACTIVITIES WORKSHOP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161925</wp:posOffset>
            </wp:positionH>
            <wp:positionV relativeFrom="paragraph">
              <wp:posOffset>114300</wp:posOffset>
            </wp:positionV>
            <wp:extent cx="1286107" cy="571873"/>
            <wp:effectExtent b="0" l="0" r="0" t="0"/>
            <wp:wrapTopAndBottom distB="114300" distT="11430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6107" cy="57187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center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LEVELING PROCESS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Subject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: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Technology and informatics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                                  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Course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: 9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º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Year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: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202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4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- 202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Student’s name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: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color w:val="000000"/>
          <w:u w:val="single"/>
          <w:rtl w:val="0"/>
        </w:rPr>
        <w:t xml:space="preserve">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Students who at the end of the school year have obtained a low performance evaluation in two (2) areas of the curriculum and have attended at least 75% of the academic activities, may be promoted with the programming of complementary support activities, which will be presented in a scheduled session and previously informed before the beginning of the following school year and will have as a maximum term for their recovery the first academic period of the same.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General Observations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Develop the workshop corresponding to the area in which he/she presented academic weaknesses, as shown in the final report given to the guardian at the end of the school year.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Presenta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tion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The workshop must be presented and sustained on Friday, January 17, 2025 at 7:00 am, where the student will give an account of his/her knowledge and competencies.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PROBLEMATIZING QUESTIONS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How important is quality in the presentation of customized and standardized digital content?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How has technology played a leading role in solving problems and improving the quality of life of human beings, marking its development and evolution throughout history?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How can ICT tools be used to create graphic pieces?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How does digital marketing contribute to the promotion of my brand and differentiation from the competition?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How do spreadsheets help productivity and financial control at both the personal and business level?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ACTIVI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TIES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: 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Consult which are the current APA norms and mention what they consist of: margins, numbering, table of contents, font type and size, citations.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Prepare a document in Word, with APA norms, of at least five pages where you talk about the following topics, separated by titles:</w:t>
      </w:r>
    </w:p>
    <w:p w:rsidR="00000000" w:rsidDel="00000000" w:rsidP="00000000" w:rsidRDefault="00000000" w:rsidRPr="00000000" w14:paraId="0000001B">
      <w:pPr>
        <w:numPr>
          <w:ilvl w:val="1"/>
          <w:numId w:val="2"/>
        </w:numPr>
        <w:spacing w:after="0" w:line="360" w:lineRule="auto"/>
        <w:ind w:left="144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Use of technology in your daily life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1"/>
          <w:numId w:val="2"/>
        </w:numPr>
        <w:spacing w:after="0" w:line="360" w:lineRule="auto"/>
        <w:ind w:left="144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Technological threats (what are they and how do they affect devices and information)?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1"/>
          <w:numId w:val="2"/>
        </w:numPr>
        <w:spacing w:after="0" w:line="360" w:lineRule="auto"/>
        <w:ind w:left="144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Fourth industrial revolution and its main characteristics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ind w:left="144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Answer the following: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2"/>
        </w:numPr>
        <w:spacing w:after="0" w:line="360" w:lineRule="auto"/>
        <w:ind w:left="144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What are a company's mission and vision?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1"/>
          <w:numId w:val="2"/>
        </w:numPr>
        <w:spacing w:after="0" w:line="360" w:lineRule="auto"/>
        <w:ind w:left="144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What are corporate values?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1"/>
          <w:numId w:val="2"/>
        </w:numPr>
        <w:spacing w:after="0" w:line="360" w:lineRule="auto"/>
        <w:ind w:left="144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What is brand identity?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360" w:lineRule="auto"/>
        <w:ind w:left="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Create an animation  (you can use </w:t>
      </w:r>
      <w:hyperlink r:id="rId8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https://www.animaker.com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) or a comic (you can use </w:t>
      </w:r>
      <w:hyperlink r:id="rId9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https://www.pixton.com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) explaining the concept of advertising and branding.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Explain the different types of logos that exist and give examples of each.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2.0000000000000284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Create a poster in Canva or any other application advertising a new brand (you can choose the scope you want for the brand). 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Elaborate a timeline showing the evolution of digital marketing, from its beginnings to the present day.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Create a short video (</w:t>
      </w:r>
      <w:hyperlink r:id="rId10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https://www.flexclip.com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) in which you talk about social networks and their importance for digital advertising and marketing.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Check out the following terms about Excel: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4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Spreadsheet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4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Cells and columns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4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Types of charts (with examples in images)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Prepare an Excel sheet in which you show the following: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</w:rPr>
        <w:drawing>
          <wp:inline distB="114300" distT="114300" distL="114300" distR="114300">
            <wp:extent cx="5924550" cy="230505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23050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You must complete the table with the average of each student and the word YES or NO if you pass or fail respectively. Remember that a passing grade of 3.0 or higher is required.</w:t>
      </w:r>
    </w:p>
    <w:sectPr>
      <w:headerReference r:id="rId12" w:type="default"/>
      <w:footerReference r:id="rId13" w:type="default"/>
      <w:pgSz w:h="15842" w:w="12242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960"/>
      </w:tabs>
      <w:spacing w:after="0" w:line="240" w:lineRule="auto"/>
      <w:ind w:left="0" w:hanging="2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16"/>
        <w:szCs w:val="16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  <w:rtl w:val="0"/>
      </w:rPr>
      <w:t xml:space="preserve"> /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ind w:left="0" w:hanging="2"/>
      <w:jc w:val="both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.png"/><Relationship Id="rId10" Type="http://schemas.openxmlformats.org/officeDocument/2006/relationships/hyperlink" Target="https://www.flexclip.com" TargetMode="Externa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pixton.com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yperlink" Target="https://www.animaker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ZF8ZLFhPFyNumlI51ZeI53vwGw==">CgMxLjAyCGguZ2pkZ3hzOAByITFEQnhhTmVvWkE3Rm5WN0FUNDJvVlRubGNyaGlmNVpkRQ==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