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rsidR="001B46B6" w:rsidRDefault="00941822" w:rsidP="00941822">
      <w:pPr>
        <w:tabs>
          <w:tab w:val="center" w:pos="4418"/>
          <w:tab w:val="right" w:pos="8838"/>
        </w:tabs>
        <w:spacing w:line="360" w:lineRule="auto"/>
        <w:ind w:left="0" w:hanging="2"/>
        <w:jc w:val="center"/>
        <w:rPr>
          <w:rFonts w:ascii="Arial Narrow" w:eastAsia="Arial Narrow" w:hAnsi="Arial Narrow" w:cs="Arial Narrow"/>
          <w:color w:val="000000"/>
        </w:rPr>
      </w:pPr>
      <w:r>
        <w:rPr>
          <w:noProof/>
        </w:rPr>
        <w:drawing>
          <wp:anchor distT="0" distB="0" distL="0" distR="0" simplePos="0" relativeHeight="251658240" behindDoc="1" locked="0" layoutInCell="1" hidden="0" allowOverlap="1">
            <wp:simplePos x="0" y="0"/>
            <wp:positionH relativeFrom="margin">
              <wp:posOffset>5243471</wp:posOffset>
            </wp:positionH>
            <wp:positionV relativeFrom="margin">
              <wp:posOffset>-707666</wp:posOffset>
            </wp:positionV>
            <wp:extent cx="1285875" cy="497205"/>
            <wp:effectExtent l="0" t="0" r="9525" b="0"/>
            <wp:wrapSquare wrapText="bothSides"/>
            <wp:docPr id="651003546"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6"/>
                    <a:srcRect/>
                    <a:stretch>
                      <a:fillRect/>
                    </a:stretch>
                  </pic:blipFill>
                  <pic:spPr>
                    <a:xfrm>
                      <a:off x="0" y="0"/>
                      <a:ext cx="1285875" cy="497205"/>
                    </a:xfrm>
                    <a:prstGeom prst="rect">
                      <a:avLst/>
                    </a:prstGeom>
                    <a:ln/>
                  </pic:spPr>
                </pic:pic>
              </a:graphicData>
            </a:graphic>
          </wp:anchor>
        </w:drawing>
      </w:r>
      <w:r w:rsidR="00000000">
        <w:rPr>
          <w:rFonts w:ascii="Arial Narrow" w:eastAsia="Arial Narrow" w:hAnsi="Arial Narrow" w:cs="Arial Narrow"/>
          <w:b/>
          <w:color w:val="000000"/>
        </w:rPr>
        <w:t>REINFORCEMENT ACTIVITIES</w:t>
      </w:r>
    </w:p>
    <w:p w:rsidR="001B46B6" w:rsidRDefault="00000000">
      <w:pPr>
        <w:spacing w:line="360" w:lineRule="auto"/>
        <w:ind w:left="0" w:hanging="2"/>
        <w:jc w:val="both"/>
        <w:rPr>
          <w:rFonts w:ascii="Arial Narrow" w:eastAsia="Arial Narrow" w:hAnsi="Arial Narrow" w:cs="Arial Narrow"/>
          <w:color w:val="000000"/>
        </w:rPr>
      </w:pPr>
      <w:r>
        <w:rPr>
          <w:rFonts w:ascii="Arial Narrow" w:eastAsia="Arial Narrow" w:hAnsi="Arial Narrow" w:cs="Arial Narrow"/>
          <w:b/>
          <w:color w:val="000000"/>
        </w:rPr>
        <w:t xml:space="preserve">Subject: </w:t>
      </w:r>
      <w:r>
        <w:rPr>
          <w:rFonts w:ascii="Arial Narrow" w:eastAsia="Arial Narrow" w:hAnsi="Arial Narrow" w:cs="Arial Narrow"/>
          <w:color w:val="000000"/>
        </w:rPr>
        <w:t xml:space="preserve">Natural Sciences and Environmental Education </w:t>
      </w:r>
      <w:r>
        <w:rPr>
          <w:rFonts w:ascii="Arial Narrow" w:eastAsia="Arial Narrow" w:hAnsi="Arial Narrow" w:cs="Arial Narrow"/>
          <w:b/>
          <w:color w:val="000000"/>
        </w:rPr>
        <w:t xml:space="preserve">       Grade: </w:t>
      </w:r>
      <w:r>
        <w:rPr>
          <w:rFonts w:ascii="Arial Narrow" w:eastAsia="Arial Narrow" w:hAnsi="Arial Narrow" w:cs="Arial Narrow"/>
          <w:color w:val="000000"/>
        </w:rPr>
        <w:t>9</w:t>
      </w:r>
      <w:r>
        <w:rPr>
          <w:rFonts w:ascii="Arial Narrow" w:eastAsia="Arial Narrow" w:hAnsi="Arial Narrow" w:cs="Arial Narrow"/>
          <w:color w:val="000000"/>
          <w:vertAlign w:val="superscript"/>
        </w:rPr>
        <w:t>th</w:t>
      </w:r>
      <w:r>
        <w:rPr>
          <w:rFonts w:ascii="Arial Narrow" w:eastAsia="Arial Narrow" w:hAnsi="Arial Narrow" w:cs="Arial Narrow"/>
          <w:color w:val="000000"/>
        </w:rPr>
        <w:t xml:space="preserve"> </w:t>
      </w:r>
      <w:r>
        <w:rPr>
          <w:rFonts w:ascii="Arial Narrow" w:eastAsia="Arial Narrow" w:hAnsi="Arial Narrow" w:cs="Arial Narrow"/>
          <w:b/>
          <w:color w:val="000000"/>
        </w:rPr>
        <w:t xml:space="preserve">               Period:</w:t>
      </w:r>
      <w:r>
        <w:rPr>
          <w:rFonts w:ascii="Arial Narrow" w:eastAsia="Arial Narrow" w:hAnsi="Arial Narrow" w:cs="Arial Narrow"/>
          <w:color w:val="000000"/>
        </w:rPr>
        <w:t xml:space="preserve"> III  </w:t>
      </w:r>
      <w:r>
        <w:rPr>
          <w:rFonts w:ascii="Arial Narrow" w:eastAsia="Arial Narrow" w:hAnsi="Arial Narrow" w:cs="Arial Narrow"/>
          <w:b/>
          <w:color w:val="000000"/>
        </w:rPr>
        <w:t xml:space="preserve">          Year: </w:t>
      </w:r>
      <w:r>
        <w:rPr>
          <w:rFonts w:ascii="Arial Narrow" w:eastAsia="Arial Narrow" w:hAnsi="Arial Narrow" w:cs="Arial Narrow"/>
          <w:color w:val="000000"/>
        </w:rPr>
        <w:t>2024</w:t>
      </w:r>
    </w:p>
    <w:p w:rsidR="001B46B6" w:rsidRDefault="00000000">
      <w:pPr>
        <w:spacing w:line="360" w:lineRule="auto"/>
        <w:ind w:left="0" w:hanging="2"/>
        <w:jc w:val="both"/>
        <w:rPr>
          <w:rFonts w:ascii="Arial Narrow" w:eastAsia="Arial Narrow" w:hAnsi="Arial Narrow" w:cs="Arial Narrow"/>
          <w:b/>
          <w:color w:val="3B3838"/>
        </w:rPr>
      </w:pPr>
      <w:r>
        <w:rPr>
          <w:rFonts w:ascii="Arial Narrow" w:eastAsia="Arial Narrow" w:hAnsi="Arial Narrow" w:cs="Arial Narrow"/>
          <w:b/>
          <w:color w:val="3B3838"/>
        </w:rPr>
        <w:t>SUGGESTION</w:t>
      </w:r>
    </w:p>
    <w:p w:rsidR="001B46B6" w:rsidRDefault="00000000">
      <w:pPr>
        <w:tabs>
          <w:tab w:val="left" w:pos="8189"/>
          <w:tab w:val="right" w:pos="9960"/>
        </w:tabs>
        <w:spacing w:line="360" w:lineRule="auto"/>
        <w:ind w:left="0" w:hanging="2"/>
        <w:jc w:val="both"/>
        <w:rPr>
          <w:rFonts w:ascii="Arial Narrow" w:eastAsia="Arial Narrow" w:hAnsi="Arial Narrow" w:cs="Arial Narrow"/>
          <w:color w:val="000000"/>
        </w:rPr>
      </w:pPr>
      <w:r>
        <w:rPr>
          <w:rFonts w:ascii="Arial Narrow" w:eastAsia="Arial Narrow" w:hAnsi="Arial Narrow" w:cs="Arial Narrow"/>
          <w:i/>
        </w:rPr>
        <w:t xml:space="preserve">Each period, the teacher formulates a problematizing question or situation related to the learning goals that help the student to train him/herself and get ready to prove his/her knowledge and proficiency levels in each area. </w:t>
      </w:r>
      <w:r w:rsidR="005971DF" w:rsidRPr="001E6580">
        <w:rPr>
          <w:rFonts w:ascii="Arial Narrow" w:eastAsia="Times New Roman" w:hAnsi="Arial Narrow"/>
          <w:i/>
          <w:iCs/>
          <w:color w:val="000000"/>
          <w:shd w:val="clear" w:color="auto" w:fill="FFFFFF"/>
          <w:lang w:eastAsia="es-CO"/>
        </w:rPr>
        <w:t xml:space="preserve">This process is scheduled for the week in </w:t>
      </w:r>
      <w:r w:rsidR="005971DF">
        <w:rPr>
          <w:rFonts w:ascii="Arial Narrow" w:eastAsia="Times New Roman" w:hAnsi="Arial Narrow"/>
          <w:i/>
          <w:iCs/>
          <w:color w:val="000000"/>
          <w:lang w:eastAsia="es-CO"/>
        </w:rPr>
        <w:t>august from 20</w:t>
      </w:r>
      <w:r w:rsidR="005971DF" w:rsidRPr="001E6580">
        <w:rPr>
          <w:rFonts w:ascii="Arial Narrow" w:eastAsia="Times New Roman" w:hAnsi="Arial Narrow"/>
          <w:i/>
          <w:iCs/>
          <w:color w:val="000000"/>
          <w:vertAlign w:val="superscript"/>
          <w:lang w:eastAsia="es-CO"/>
        </w:rPr>
        <w:t>th</w:t>
      </w:r>
      <w:r w:rsidR="005971DF">
        <w:rPr>
          <w:rFonts w:ascii="Arial Narrow" w:eastAsia="Times New Roman" w:hAnsi="Arial Narrow"/>
          <w:i/>
          <w:iCs/>
          <w:color w:val="000000"/>
          <w:lang w:eastAsia="es-CO"/>
        </w:rPr>
        <w:t xml:space="preserve"> to</w:t>
      </w:r>
      <w:r w:rsidR="005971DF">
        <w:rPr>
          <w:rFonts w:ascii="Arial Narrow" w:eastAsia="Times New Roman" w:hAnsi="Arial Narrow"/>
          <w:i/>
          <w:iCs/>
          <w:color w:val="000000"/>
          <w:vertAlign w:val="superscript"/>
          <w:lang w:eastAsia="es-CO"/>
        </w:rPr>
        <w:t xml:space="preserve"> </w:t>
      </w:r>
      <w:r w:rsidR="005971DF">
        <w:rPr>
          <w:rFonts w:ascii="Arial Narrow" w:eastAsia="Times New Roman" w:hAnsi="Arial Narrow"/>
          <w:i/>
          <w:iCs/>
          <w:color w:val="000000"/>
          <w:lang w:eastAsia="es-CO"/>
        </w:rPr>
        <w:t>22</w:t>
      </w:r>
      <w:r w:rsidR="005971DF" w:rsidRPr="00C04325">
        <w:rPr>
          <w:rFonts w:ascii="Arial Narrow" w:eastAsia="Times New Roman" w:hAnsi="Arial Narrow"/>
          <w:i/>
          <w:iCs/>
          <w:color w:val="000000"/>
          <w:vertAlign w:val="superscript"/>
          <w:lang w:eastAsia="es-CO"/>
        </w:rPr>
        <w:t>nd</w:t>
      </w:r>
      <w:r w:rsidR="005971DF">
        <w:rPr>
          <w:rFonts w:ascii="Arial Narrow" w:eastAsia="Times New Roman" w:hAnsi="Arial Narrow"/>
          <w:i/>
          <w:iCs/>
          <w:color w:val="000000"/>
          <w:lang w:eastAsia="es-CO"/>
        </w:rPr>
        <w:t xml:space="preserve"> and august from 26</w:t>
      </w:r>
      <w:r w:rsidR="005971DF" w:rsidRPr="00C04325">
        <w:rPr>
          <w:rFonts w:ascii="Arial Narrow" w:eastAsia="Times New Roman" w:hAnsi="Arial Narrow"/>
          <w:i/>
          <w:iCs/>
          <w:color w:val="000000"/>
          <w:vertAlign w:val="superscript"/>
          <w:lang w:eastAsia="es-CO"/>
        </w:rPr>
        <w:t>th</w:t>
      </w:r>
      <w:r w:rsidR="005971DF">
        <w:rPr>
          <w:rFonts w:ascii="Arial Narrow" w:eastAsia="Times New Roman" w:hAnsi="Arial Narrow"/>
          <w:i/>
          <w:iCs/>
          <w:color w:val="000000"/>
          <w:lang w:eastAsia="es-CO"/>
        </w:rPr>
        <w:t xml:space="preserve"> to 29</w:t>
      </w:r>
      <w:r w:rsidR="005971DF" w:rsidRPr="00C04325">
        <w:rPr>
          <w:rFonts w:ascii="Arial Narrow" w:eastAsia="Times New Roman" w:hAnsi="Arial Narrow"/>
          <w:i/>
          <w:iCs/>
          <w:color w:val="000000"/>
          <w:vertAlign w:val="superscript"/>
          <w:lang w:eastAsia="es-CO"/>
        </w:rPr>
        <w:t>th</w:t>
      </w:r>
      <w:r>
        <w:rPr>
          <w:rFonts w:ascii="Arial Narrow" w:eastAsia="Arial Narrow" w:hAnsi="Arial Narrow" w:cs="Arial Narrow"/>
          <w:i/>
        </w:rPr>
        <w:t>. The student should consult the bibliographic references cited by the teacher and turn in three academic products for the period written with basic standards to give account for the skills acquired.</w:t>
      </w:r>
    </w:p>
    <w:p w:rsidR="001B46B6" w:rsidRPr="00941822" w:rsidRDefault="00000000">
      <w:pPr>
        <w:numPr>
          <w:ilvl w:val="0"/>
          <w:numId w:val="1"/>
        </w:numPr>
        <w:pBdr>
          <w:top w:val="nil"/>
          <w:left w:val="nil"/>
          <w:bottom w:val="nil"/>
          <w:right w:val="nil"/>
          <w:between w:val="nil"/>
        </w:pBdr>
        <w:spacing w:after="0"/>
        <w:ind w:left="0" w:hanging="2"/>
        <w:rPr>
          <w:rFonts w:ascii="Arial Narrow" w:eastAsia="Arial Narrow" w:hAnsi="Arial Narrow" w:cs="Arial Narrow"/>
          <w:color w:val="000000"/>
        </w:rPr>
      </w:pPr>
      <w:r>
        <w:rPr>
          <w:rFonts w:ascii="Arial Narrow" w:eastAsia="Arial Narrow" w:hAnsi="Arial Narrow" w:cs="Arial Narrow"/>
          <w:b/>
          <w:color w:val="000000"/>
        </w:rPr>
        <w:t>Problematizing question:</w:t>
      </w:r>
    </w:p>
    <w:p w:rsidR="00941822" w:rsidRDefault="00941822" w:rsidP="00941822">
      <w:pPr>
        <w:pBdr>
          <w:top w:val="nil"/>
          <w:left w:val="nil"/>
          <w:bottom w:val="nil"/>
          <w:right w:val="nil"/>
          <w:between w:val="nil"/>
        </w:pBdr>
        <w:spacing w:after="0"/>
        <w:ind w:leftChars="0" w:left="0" w:firstLineChars="0" w:firstLine="0"/>
        <w:rPr>
          <w:rFonts w:ascii="Arial Narrow" w:eastAsia="Arial Narrow" w:hAnsi="Arial Narrow" w:cs="Arial Narrow"/>
          <w:color w:val="000000"/>
        </w:rPr>
      </w:pPr>
    </w:p>
    <w:p w:rsidR="001B46B6" w:rsidRPr="00941822" w:rsidRDefault="00000000" w:rsidP="00941822">
      <w:pPr>
        <w:pStyle w:val="Prrafodelista"/>
        <w:numPr>
          <w:ilvl w:val="0"/>
          <w:numId w:val="5"/>
        </w:numPr>
        <w:pBdr>
          <w:top w:val="nil"/>
          <w:left w:val="nil"/>
          <w:bottom w:val="nil"/>
          <w:right w:val="nil"/>
          <w:between w:val="nil"/>
        </w:pBdr>
        <w:spacing w:after="0" w:line="276" w:lineRule="auto"/>
        <w:ind w:leftChars="0" w:firstLineChars="0"/>
        <w:rPr>
          <w:rFonts w:ascii="Arial Narrow" w:eastAsia="Arial Narrow" w:hAnsi="Arial Narrow" w:cs="Arial Narrow"/>
          <w:color w:val="000000"/>
          <w:sz w:val="20"/>
          <w:szCs w:val="20"/>
        </w:rPr>
      </w:pPr>
      <w:r w:rsidRPr="00941822">
        <w:rPr>
          <w:rFonts w:ascii="Arial Narrow" w:eastAsia="Arial Narrow" w:hAnsi="Arial Narrow" w:cs="Arial Narrow"/>
        </w:rPr>
        <w:t>How does DNA information and the environment influence biodiversity?</w:t>
      </w:r>
    </w:p>
    <w:p w:rsidR="001B46B6" w:rsidRDefault="001B46B6">
      <w:pPr>
        <w:pBdr>
          <w:top w:val="nil"/>
          <w:left w:val="nil"/>
          <w:bottom w:val="nil"/>
          <w:right w:val="nil"/>
          <w:between w:val="nil"/>
        </w:pBdr>
        <w:spacing w:after="0" w:line="276" w:lineRule="auto"/>
        <w:ind w:left="0" w:hanging="2"/>
        <w:rPr>
          <w:rFonts w:ascii="Arial Narrow" w:eastAsia="Arial Narrow" w:hAnsi="Arial Narrow" w:cs="Arial Narrow"/>
          <w:color w:val="000000"/>
        </w:rPr>
      </w:pPr>
    </w:p>
    <w:p w:rsidR="001B46B6" w:rsidRPr="00941822" w:rsidRDefault="00000000">
      <w:pPr>
        <w:numPr>
          <w:ilvl w:val="0"/>
          <w:numId w:val="1"/>
        </w:numPr>
        <w:pBdr>
          <w:top w:val="nil"/>
          <w:left w:val="nil"/>
          <w:bottom w:val="nil"/>
          <w:right w:val="nil"/>
          <w:between w:val="nil"/>
        </w:pBdr>
        <w:spacing w:after="0" w:line="276" w:lineRule="auto"/>
        <w:ind w:left="0" w:hanging="2"/>
        <w:rPr>
          <w:rFonts w:ascii="Arial Narrow" w:eastAsia="Arial Narrow" w:hAnsi="Arial Narrow" w:cs="Arial Narrow"/>
          <w:color w:val="000000"/>
        </w:rPr>
      </w:pPr>
      <w:r>
        <w:rPr>
          <w:rFonts w:ascii="Arial Narrow" w:eastAsia="Arial Narrow" w:hAnsi="Arial Narrow" w:cs="Arial Narrow"/>
          <w:b/>
          <w:color w:val="000000"/>
        </w:rPr>
        <w:t>Learning Goals:</w:t>
      </w:r>
    </w:p>
    <w:p w:rsidR="00941822" w:rsidRDefault="00941822" w:rsidP="00941822">
      <w:pPr>
        <w:pBdr>
          <w:top w:val="nil"/>
          <w:left w:val="nil"/>
          <w:bottom w:val="nil"/>
          <w:right w:val="nil"/>
          <w:between w:val="nil"/>
        </w:pBdr>
        <w:spacing w:after="0" w:line="276" w:lineRule="auto"/>
        <w:ind w:leftChars="0" w:left="0" w:firstLineChars="0" w:firstLine="0"/>
        <w:rPr>
          <w:rFonts w:ascii="Arial Narrow" w:eastAsia="Arial Narrow" w:hAnsi="Arial Narrow" w:cs="Arial Narrow"/>
          <w:color w:val="000000"/>
        </w:rPr>
      </w:pPr>
    </w:p>
    <w:p w:rsidR="001B46B6" w:rsidRDefault="00000000" w:rsidP="00941822">
      <w:pPr>
        <w:numPr>
          <w:ilvl w:val="0"/>
          <w:numId w:val="3"/>
        </w:numPr>
        <w:pBdr>
          <w:top w:val="nil"/>
          <w:left w:val="nil"/>
          <w:bottom w:val="nil"/>
          <w:right w:val="nil"/>
          <w:between w:val="nil"/>
        </w:pBdr>
        <w:spacing w:after="0" w:line="240" w:lineRule="auto"/>
        <w:ind w:left="0" w:hanging="2"/>
        <w:jc w:val="both"/>
        <w:rPr>
          <w:rFonts w:ascii="Arial Narrow" w:eastAsia="Arial Narrow" w:hAnsi="Arial Narrow" w:cs="Arial Narrow"/>
          <w:color w:val="000000"/>
        </w:rPr>
      </w:pPr>
      <w:r>
        <w:rPr>
          <w:rFonts w:ascii="Arial Narrow" w:eastAsia="Arial Narrow" w:hAnsi="Arial Narrow" w:cs="Arial Narrow"/>
          <w:color w:val="000000"/>
        </w:rPr>
        <w:t>To develop and use a model to describe how genetic variations of traits in a population increase the probability of some individuals surviving and reproducing in a specific environment.</w:t>
      </w:r>
    </w:p>
    <w:p w:rsidR="001B46B6" w:rsidRDefault="00000000" w:rsidP="00941822">
      <w:pPr>
        <w:numPr>
          <w:ilvl w:val="0"/>
          <w:numId w:val="3"/>
        </w:numPr>
        <w:pBdr>
          <w:top w:val="nil"/>
          <w:left w:val="nil"/>
          <w:bottom w:val="nil"/>
          <w:right w:val="nil"/>
          <w:between w:val="nil"/>
        </w:pBdr>
        <w:spacing w:after="0" w:line="240" w:lineRule="auto"/>
        <w:ind w:left="0" w:hanging="2"/>
        <w:jc w:val="both"/>
        <w:rPr>
          <w:rFonts w:ascii="Arial Narrow" w:eastAsia="Arial Narrow" w:hAnsi="Arial Narrow" w:cs="Arial Narrow"/>
          <w:color w:val="000000"/>
        </w:rPr>
      </w:pPr>
      <w:r>
        <w:rPr>
          <w:rFonts w:ascii="Arial Narrow" w:eastAsia="Arial Narrow" w:hAnsi="Arial Narrow" w:cs="Arial Narrow"/>
          <w:color w:val="000000"/>
        </w:rPr>
        <w:t>To analyze and interpret data from the fossil record patterns that document the existence, diversity, extinction and change of life forms throughout the history of life on Earth under the assumption that natural laws operate today as in last.</w:t>
      </w:r>
    </w:p>
    <w:p w:rsidR="001B46B6" w:rsidRDefault="00000000" w:rsidP="00941822">
      <w:pPr>
        <w:numPr>
          <w:ilvl w:val="0"/>
          <w:numId w:val="3"/>
        </w:numPr>
        <w:pBdr>
          <w:top w:val="nil"/>
          <w:left w:val="nil"/>
          <w:bottom w:val="nil"/>
          <w:right w:val="nil"/>
          <w:between w:val="nil"/>
        </w:pBdr>
        <w:spacing w:after="0" w:line="240" w:lineRule="auto"/>
        <w:ind w:left="0" w:hanging="2"/>
        <w:jc w:val="both"/>
        <w:rPr>
          <w:rFonts w:ascii="Arial Narrow" w:eastAsia="Arial Narrow" w:hAnsi="Arial Narrow" w:cs="Arial Narrow"/>
          <w:color w:val="000000"/>
        </w:rPr>
      </w:pPr>
      <w:r>
        <w:rPr>
          <w:rFonts w:ascii="Arial Narrow" w:eastAsia="Arial Narrow" w:hAnsi="Arial Narrow" w:cs="Arial Narrow"/>
          <w:color w:val="000000"/>
        </w:rPr>
        <w:t>To apply scientific ideas to construct an explanation for the similarities and anatomical differences between modern and fossil organisms to infer evolutionary relationships, generating a broader thought about their role as an animal in nature.</w:t>
      </w:r>
      <w:r>
        <w:rPr>
          <w:rFonts w:ascii="Arial Narrow" w:eastAsia="Arial Narrow" w:hAnsi="Arial Narrow" w:cs="Arial Narrow"/>
          <w:color w:val="000000"/>
        </w:rPr>
        <w:tab/>
      </w:r>
    </w:p>
    <w:p w:rsidR="001B46B6" w:rsidRDefault="001B46B6">
      <w:pPr>
        <w:pBdr>
          <w:top w:val="nil"/>
          <w:left w:val="nil"/>
          <w:bottom w:val="nil"/>
          <w:right w:val="nil"/>
          <w:between w:val="nil"/>
        </w:pBdr>
        <w:spacing w:after="0"/>
        <w:ind w:left="0" w:hanging="2"/>
        <w:rPr>
          <w:rFonts w:ascii="Arial Narrow" w:eastAsia="Arial Narrow" w:hAnsi="Arial Narrow" w:cs="Arial Narrow"/>
          <w:color w:val="000000"/>
        </w:rPr>
      </w:pPr>
    </w:p>
    <w:p w:rsidR="001B46B6" w:rsidRDefault="00000000">
      <w:pPr>
        <w:numPr>
          <w:ilvl w:val="0"/>
          <w:numId w:val="1"/>
        </w:numPr>
        <w:pBdr>
          <w:top w:val="nil"/>
          <w:left w:val="nil"/>
          <w:bottom w:val="nil"/>
          <w:right w:val="nil"/>
          <w:between w:val="nil"/>
        </w:pBdr>
        <w:spacing w:after="0" w:line="480" w:lineRule="auto"/>
        <w:ind w:left="0" w:hanging="2"/>
        <w:rPr>
          <w:rFonts w:ascii="Arial Narrow" w:eastAsia="Arial Narrow" w:hAnsi="Arial Narrow" w:cs="Arial Narrow"/>
          <w:color w:val="000000"/>
        </w:rPr>
      </w:pPr>
      <w:r>
        <w:rPr>
          <w:rFonts w:ascii="Arial Narrow" w:eastAsia="Arial Narrow" w:hAnsi="Arial Narrow" w:cs="Arial Narrow"/>
          <w:b/>
          <w:color w:val="000000"/>
        </w:rPr>
        <w:t>Conceptual domains and content:</w:t>
      </w:r>
    </w:p>
    <w:p w:rsidR="001B46B6" w:rsidRDefault="00000000" w:rsidP="00941822">
      <w:pPr>
        <w:numPr>
          <w:ilvl w:val="0"/>
          <w:numId w:val="2"/>
        </w:numPr>
        <w:pBdr>
          <w:top w:val="nil"/>
          <w:left w:val="nil"/>
          <w:bottom w:val="nil"/>
          <w:right w:val="nil"/>
          <w:between w:val="nil"/>
        </w:pBdr>
        <w:spacing w:after="0" w:line="240" w:lineRule="auto"/>
        <w:ind w:left="0" w:hanging="2"/>
        <w:rPr>
          <w:rFonts w:ascii="Arial Narrow" w:eastAsia="Arial Narrow" w:hAnsi="Arial Narrow" w:cs="Arial Narrow"/>
          <w:color w:val="000000"/>
        </w:rPr>
      </w:pPr>
      <w:r>
        <w:rPr>
          <w:rFonts w:ascii="Arial Narrow" w:eastAsia="Arial Narrow" w:hAnsi="Arial Narrow" w:cs="Arial Narrow"/>
          <w:color w:val="000000"/>
        </w:rPr>
        <w:t>What is DNA and RNA?</w:t>
      </w:r>
    </w:p>
    <w:p w:rsidR="001B46B6" w:rsidRDefault="00000000" w:rsidP="00941822">
      <w:pPr>
        <w:numPr>
          <w:ilvl w:val="0"/>
          <w:numId w:val="2"/>
        </w:numPr>
        <w:pBdr>
          <w:top w:val="nil"/>
          <w:left w:val="nil"/>
          <w:bottom w:val="nil"/>
          <w:right w:val="nil"/>
          <w:between w:val="nil"/>
        </w:pBdr>
        <w:spacing w:after="0" w:line="240" w:lineRule="auto"/>
        <w:ind w:left="0" w:hanging="2"/>
        <w:rPr>
          <w:rFonts w:ascii="Arial Narrow" w:eastAsia="Arial Narrow" w:hAnsi="Arial Narrow" w:cs="Arial Narrow"/>
          <w:color w:val="000000"/>
        </w:rPr>
      </w:pPr>
      <w:r>
        <w:rPr>
          <w:rFonts w:ascii="Arial Narrow" w:eastAsia="Arial Narrow" w:hAnsi="Arial Narrow" w:cs="Arial Narrow"/>
          <w:color w:val="000000"/>
        </w:rPr>
        <w:t xml:space="preserve">Types of RNA and their functions. </w:t>
      </w:r>
    </w:p>
    <w:p w:rsidR="001B46B6" w:rsidRDefault="00000000" w:rsidP="00941822">
      <w:pPr>
        <w:numPr>
          <w:ilvl w:val="0"/>
          <w:numId w:val="2"/>
        </w:numPr>
        <w:pBdr>
          <w:top w:val="nil"/>
          <w:left w:val="nil"/>
          <w:bottom w:val="nil"/>
          <w:right w:val="nil"/>
          <w:between w:val="nil"/>
        </w:pBdr>
        <w:spacing w:after="0" w:line="240" w:lineRule="auto"/>
        <w:ind w:left="0" w:hanging="2"/>
        <w:rPr>
          <w:rFonts w:ascii="Arial Narrow" w:eastAsia="Arial Narrow" w:hAnsi="Arial Narrow" w:cs="Arial Narrow"/>
          <w:color w:val="000000"/>
        </w:rPr>
      </w:pPr>
      <w:r>
        <w:rPr>
          <w:rFonts w:ascii="Arial Narrow" w:eastAsia="Arial Narrow" w:hAnsi="Arial Narrow" w:cs="Arial Narrow"/>
          <w:color w:val="000000"/>
        </w:rPr>
        <w:t>Protein synthesis: transcription and translation processes.</w:t>
      </w:r>
    </w:p>
    <w:p w:rsidR="001B46B6" w:rsidRDefault="00000000" w:rsidP="00941822">
      <w:pPr>
        <w:numPr>
          <w:ilvl w:val="0"/>
          <w:numId w:val="2"/>
        </w:numPr>
        <w:pBdr>
          <w:top w:val="nil"/>
          <w:left w:val="nil"/>
          <w:bottom w:val="nil"/>
          <w:right w:val="nil"/>
          <w:between w:val="nil"/>
        </w:pBdr>
        <w:spacing w:after="0" w:line="240" w:lineRule="auto"/>
        <w:ind w:left="0" w:hanging="2"/>
        <w:rPr>
          <w:rFonts w:ascii="Arial Narrow" w:eastAsia="Arial Narrow" w:hAnsi="Arial Narrow" w:cs="Arial Narrow"/>
          <w:color w:val="000000"/>
        </w:rPr>
      </w:pPr>
      <w:r>
        <w:rPr>
          <w:rFonts w:ascii="Arial Narrow" w:eastAsia="Arial Narrow" w:hAnsi="Arial Narrow" w:cs="Arial Narrow"/>
          <w:color w:val="000000"/>
        </w:rPr>
        <w:t>Human genome.</w:t>
      </w:r>
    </w:p>
    <w:p w:rsidR="00941822" w:rsidRDefault="00941822" w:rsidP="00941822">
      <w:pPr>
        <w:pBdr>
          <w:top w:val="nil"/>
          <w:left w:val="nil"/>
          <w:bottom w:val="nil"/>
          <w:right w:val="nil"/>
          <w:between w:val="nil"/>
        </w:pBdr>
        <w:spacing w:after="0" w:line="240" w:lineRule="auto"/>
        <w:ind w:leftChars="0" w:left="0" w:firstLineChars="0" w:firstLine="0"/>
        <w:rPr>
          <w:rFonts w:ascii="Arial Narrow" w:eastAsia="Arial Narrow" w:hAnsi="Arial Narrow" w:cs="Arial Narrow"/>
          <w:color w:val="000000"/>
        </w:rPr>
      </w:pPr>
    </w:p>
    <w:p w:rsidR="001B46B6" w:rsidRDefault="00000000">
      <w:pPr>
        <w:numPr>
          <w:ilvl w:val="0"/>
          <w:numId w:val="1"/>
        </w:numPr>
        <w:pBdr>
          <w:top w:val="nil"/>
          <w:left w:val="nil"/>
          <w:bottom w:val="nil"/>
          <w:right w:val="nil"/>
          <w:between w:val="nil"/>
        </w:pBdr>
        <w:spacing w:line="480" w:lineRule="auto"/>
        <w:ind w:left="0" w:hanging="2"/>
        <w:rPr>
          <w:rFonts w:ascii="Arial Narrow" w:eastAsia="Arial Narrow" w:hAnsi="Arial Narrow" w:cs="Arial Narrow"/>
          <w:color w:val="000000"/>
        </w:rPr>
      </w:pPr>
      <w:r>
        <w:rPr>
          <w:rFonts w:ascii="Arial Narrow" w:eastAsia="Arial Narrow" w:hAnsi="Arial Narrow" w:cs="Arial Narrow"/>
          <w:b/>
          <w:color w:val="000000"/>
        </w:rPr>
        <w:t>Bibliographic references:</w:t>
      </w:r>
    </w:p>
    <w:p w:rsidR="001B46B6" w:rsidRDefault="00000000" w:rsidP="00941822">
      <w:pPr>
        <w:numPr>
          <w:ilvl w:val="0"/>
          <w:numId w:val="4"/>
        </w:numPr>
        <w:shd w:val="clear" w:color="auto" w:fill="FFFFFF"/>
        <w:spacing w:after="0" w:line="240" w:lineRule="auto"/>
        <w:ind w:left="0" w:hanging="2"/>
        <w:rPr>
          <w:rFonts w:ascii="Arial Narrow" w:eastAsia="Arial Narrow" w:hAnsi="Arial Narrow" w:cs="Arial Narrow"/>
          <w:color w:val="222222"/>
        </w:rPr>
      </w:pPr>
      <w:r>
        <w:rPr>
          <w:rFonts w:ascii="Arial Narrow" w:eastAsia="Arial Narrow" w:hAnsi="Arial Narrow" w:cs="Arial Narrow"/>
          <w:color w:val="222222"/>
        </w:rPr>
        <w:t xml:space="preserve">BBC. (2018). Variation - Inheritance - AQA Synergy - GCSE Combined Science Revision - AQA Synergy. BBC Bitesize. https://www.bbc.co.uk/bitesize/guides/ztwdgdm/revision/7 </w:t>
      </w:r>
    </w:p>
    <w:p w:rsidR="001B46B6" w:rsidRDefault="00000000" w:rsidP="00941822">
      <w:pPr>
        <w:numPr>
          <w:ilvl w:val="0"/>
          <w:numId w:val="4"/>
        </w:numPr>
        <w:shd w:val="clear" w:color="auto" w:fill="FFFFFF"/>
        <w:spacing w:after="0" w:line="240" w:lineRule="auto"/>
        <w:ind w:left="0" w:hanging="2"/>
        <w:rPr>
          <w:rFonts w:ascii="Arial Narrow" w:eastAsia="Arial Narrow" w:hAnsi="Arial Narrow" w:cs="Arial Narrow"/>
          <w:color w:val="222222"/>
        </w:rPr>
      </w:pPr>
      <w:r>
        <w:rPr>
          <w:rFonts w:ascii="Arial Narrow" w:eastAsia="Arial Narrow" w:hAnsi="Arial Narrow" w:cs="Arial Narrow"/>
          <w:color w:val="222222"/>
        </w:rPr>
        <w:t xml:space="preserve">BYJUS. (2021). Mendel’s Laws of Inheritance. </w:t>
      </w:r>
      <w:proofErr w:type="gramStart"/>
      <w:r>
        <w:rPr>
          <w:rFonts w:ascii="Arial Narrow" w:eastAsia="Arial Narrow" w:hAnsi="Arial Narrow" w:cs="Arial Narrow"/>
          <w:color w:val="222222"/>
        </w:rPr>
        <w:t>https://byjus.com/biology/mendel-laws-of-inheritance/#:%7E:text=Mendel%27s%20laws%20of%20inheritance%20include,passed%20on%20to%20the%20offspring .</w:t>
      </w:r>
      <w:proofErr w:type="gramEnd"/>
    </w:p>
    <w:p w:rsidR="001B46B6" w:rsidRDefault="00000000" w:rsidP="00941822">
      <w:pPr>
        <w:numPr>
          <w:ilvl w:val="0"/>
          <w:numId w:val="4"/>
        </w:numPr>
        <w:pBdr>
          <w:top w:val="nil"/>
          <w:left w:val="nil"/>
          <w:bottom w:val="nil"/>
          <w:right w:val="nil"/>
          <w:between w:val="nil"/>
        </w:pBdr>
        <w:shd w:val="clear" w:color="auto" w:fill="FFFFFF"/>
        <w:spacing w:after="0" w:line="240" w:lineRule="auto"/>
        <w:ind w:left="0" w:hanging="2"/>
        <w:rPr>
          <w:rFonts w:ascii="Arial Narrow" w:eastAsia="Arial Narrow" w:hAnsi="Arial Narrow" w:cs="Arial Narrow"/>
          <w:color w:val="222222"/>
        </w:rPr>
      </w:pPr>
      <w:r>
        <w:rPr>
          <w:rFonts w:ascii="Arial Narrow" w:eastAsia="Arial Narrow" w:hAnsi="Arial Narrow" w:cs="Arial Narrow"/>
          <w:color w:val="000000"/>
        </w:rPr>
        <w:t xml:space="preserve">Ospina, J. (2022). </w:t>
      </w:r>
      <w:proofErr w:type="spellStart"/>
      <w:r>
        <w:rPr>
          <w:rFonts w:ascii="Arial Narrow" w:eastAsia="Arial Narrow" w:hAnsi="Arial Narrow" w:cs="Arial Narrow"/>
          <w:i/>
          <w:color w:val="000000"/>
        </w:rPr>
        <w:t>Guía</w:t>
      </w:r>
      <w:proofErr w:type="spellEnd"/>
      <w:r>
        <w:rPr>
          <w:rFonts w:ascii="Arial Narrow" w:eastAsia="Arial Narrow" w:hAnsi="Arial Narrow" w:cs="Arial Narrow"/>
          <w:i/>
          <w:color w:val="000000"/>
        </w:rPr>
        <w:t xml:space="preserve"> de </w:t>
      </w:r>
      <w:proofErr w:type="spellStart"/>
      <w:r>
        <w:rPr>
          <w:rFonts w:ascii="Arial Narrow" w:eastAsia="Arial Narrow" w:hAnsi="Arial Narrow" w:cs="Arial Narrow"/>
          <w:i/>
          <w:color w:val="000000"/>
        </w:rPr>
        <w:t>Ciencias</w:t>
      </w:r>
      <w:proofErr w:type="spellEnd"/>
      <w:r>
        <w:rPr>
          <w:rFonts w:ascii="Arial Narrow" w:eastAsia="Arial Narrow" w:hAnsi="Arial Narrow" w:cs="Arial Narrow"/>
          <w:i/>
          <w:color w:val="000000"/>
        </w:rPr>
        <w:t xml:space="preserve"> Naturales 9°</w:t>
      </w:r>
      <w:r>
        <w:rPr>
          <w:rFonts w:ascii="Arial Narrow" w:eastAsia="Arial Narrow" w:hAnsi="Arial Narrow" w:cs="Arial Narrow"/>
          <w:color w:val="000000"/>
        </w:rPr>
        <w:t>. Unit 3.</w:t>
      </w:r>
    </w:p>
    <w:p w:rsidR="001B46B6" w:rsidRDefault="00000000" w:rsidP="00941822">
      <w:pPr>
        <w:numPr>
          <w:ilvl w:val="0"/>
          <w:numId w:val="4"/>
        </w:numPr>
        <w:pBdr>
          <w:top w:val="nil"/>
          <w:left w:val="nil"/>
          <w:bottom w:val="nil"/>
          <w:right w:val="nil"/>
          <w:between w:val="nil"/>
        </w:pBdr>
        <w:spacing w:after="0" w:line="240" w:lineRule="auto"/>
        <w:ind w:left="0" w:hanging="2"/>
        <w:rPr>
          <w:rFonts w:ascii="Arial Narrow" w:eastAsia="Arial Narrow" w:hAnsi="Arial Narrow" w:cs="Arial Narrow"/>
          <w:color w:val="000000"/>
        </w:rPr>
      </w:pPr>
      <w:r>
        <w:rPr>
          <w:rFonts w:ascii="Arial Narrow" w:eastAsia="Arial Narrow" w:hAnsi="Arial Narrow" w:cs="Arial Narrow"/>
          <w:color w:val="000000"/>
        </w:rPr>
        <w:t xml:space="preserve">ThoughtCo. (2020). </w:t>
      </w:r>
      <w:r>
        <w:rPr>
          <w:rFonts w:ascii="Arial Narrow" w:eastAsia="Arial Narrow" w:hAnsi="Arial Narrow" w:cs="Arial Narrow"/>
          <w:i/>
          <w:color w:val="000000"/>
        </w:rPr>
        <w:t>Do You Know the Differences Between DNA and RNA?</w:t>
      </w:r>
      <w:r>
        <w:rPr>
          <w:rFonts w:ascii="Arial Narrow" w:eastAsia="Arial Narrow" w:hAnsi="Arial Narrow" w:cs="Arial Narrow"/>
          <w:color w:val="000000"/>
        </w:rPr>
        <w:t xml:space="preserve"> </w:t>
      </w:r>
      <w:hyperlink r:id="rId7">
        <w:r>
          <w:rPr>
            <w:rFonts w:ascii="Arial Narrow" w:eastAsia="Arial Narrow" w:hAnsi="Arial Narrow" w:cs="Arial Narrow"/>
            <w:color w:val="1155CC"/>
            <w:u w:val="single"/>
          </w:rPr>
          <w:t>https://www.thoughtco.com/dna-versus-rna-608191</w:t>
        </w:r>
      </w:hyperlink>
      <w:r>
        <w:rPr>
          <w:rFonts w:ascii="Arial Narrow" w:eastAsia="Arial Narrow" w:hAnsi="Arial Narrow" w:cs="Arial Narrow"/>
          <w:color w:val="000000"/>
        </w:rPr>
        <w:t xml:space="preserve">. </w:t>
      </w:r>
    </w:p>
    <w:p w:rsidR="001B46B6" w:rsidRDefault="00000000">
      <w:pPr>
        <w:shd w:val="clear" w:color="auto" w:fill="FFFFFF"/>
        <w:spacing w:after="0" w:line="523" w:lineRule="auto"/>
        <w:ind w:left="0" w:hanging="2"/>
        <w:rPr>
          <w:rFonts w:ascii="Arial Narrow" w:eastAsia="Arial Narrow" w:hAnsi="Arial Narrow" w:cs="Arial Narrow"/>
          <w:color w:val="222222"/>
        </w:rPr>
      </w:pPr>
      <w:r>
        <w:rPr>
          <w:rFonts w:ascii="Arial Narrow" w:eastAsia="Arial Narrow" w:hAnsi="Arial Narrow" w:cs="Arial Narrow"/>
          <w:color w:val="222222"/>
        </w:rPr>
        <w:t xml:space="preserve"> </w:t>
      </w:r>
    </w:p>
    <w:sectPr w:rsidR="001B46B6">
      <w:pgSz w:w="12240" w:h="15840"/>
      <w:pgMar w:top="1417" w:right="1701" w:bottom="1417" w:left="1701" w:header="708" w:footer="708"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Noto Sans Symbols">
    <w:altName w:val="Times New Roman"/>
    <w:charset w:val="00"/>
    <w:family w:val="auto"/>
    <w:pitch w:val="default"/>
    <w:embedRegular r:id="rId1" w:fontKey="{4269C866-DAAF-4EE3-94BB-E8BA9A8832E1}"/>
    <w:embedBold r:id="rId2" w:fontKey="{FF25F8EC-F071-482B-A8B5-0ECB60AB59F8}"/>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embedRegular r:id="rId3" w:fontKey="{DA96FF3F-5C0B-405D-AE5D-EA6EC4EC9DB7}"/>
    <w:embedBold r:id="rId4" w:fontKey="{586642F8-DB2A-411C-B53E-FD7CD3B6ABE4}"/>
    <w:embedItalic r:id="rId5" w:fontKey="{95B9F63C-98A6-4A74-83E8-6A6C9A06BE90}"/>
  </w:font>
  <w:font w:name="Georgia">
    <w:panose1 w:val="02040502050405020303"/>
    <w:charset w:val="00"/>
    <w:family w:val="roman"/>
    <w:pitch w:val="variable"/>
    <w:sig w:usb0="00000287" w:usb1="00000000" w:usb2="00000000" w:usb3="00000000" w:csb0="0000009F" w:csb1="00000000"/>
    <w:embedRegular r:id="rId6" w:fontKey="{1BFCDB24-C946-4C17-ADB7-E669DEBCAC13}"/>
    <w:embedItalic r:id="rId7" w:fontKey="{24A92E2B-213F-4809-B266-BA339FC9C4A1}"/>
  </w:font>
  <w:font w:name="Arial Narrow">
    <w:panose1 w:val="020B0606020202030204"/>
    <w:charset w:val="00"/>
    <w:family w:val="swiss"/>
    <w:pitch w:val="variable"/>
    <w:sig w:usb0="00000287" w:usb1="00000800" w:usb2="00000000" w:usb3="00000000" w:csb0="0000009F" w:csb1="00000000"/>
    <w:embedRegular r:id="rId8" w:fontKey="{5D962F7D-025F-462F-835A-BDBF8D2FC64A}"/>
    <w:embedBold r:id="rId9" w:fontKey="{1910D090-D29F-4EB1-8CE9-CB8A9DEDB7C7}"/>
    <w:embedItalic r:id="rId10" w:fontKey="{B8116158-F2BC-474B-9729-514FBA98E718}"/>
  </w:font>
  <w:font w:name="Cambria">
    <w:panose1 w:val="02040503050406030204"/>
    <w:charset w:val="00"/>
    <w:family w:val="roman"/>
    <w:pitch w:val="variable"/>
    <w:sig w:usb0="E00006FF" w:usb1="420024FF" w:usb2="02000000" w:usb3="00000000" w:csb0="0000019F" w:csb1="00000000"/>
    <w:embedRegular r:id="rId11" w:fontKey="{5ECF16D9-055A-45BE-A7F9-B561FFDED057}"/>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54D11EE"/>
    <w:multiLevelType w:val="multilevel"/>
    <w:tmpl w:val="36328B1E"/>
    <w:lvl w:ilvl="0">
      <w:start w:val="1"/>
      <w:numFmt w:val="decimal"/>
      <w:lvlText w:val="%1."/>
      <w:lvlJc w:val="left"/>
      <w:pPr>
        <w:ind w:left="360" w:hanging="360"/>
      </w:pPr>
      <w:rPr>
        <w:b/>
        <w:vertAlign w:val="baseline"/>
      </w:rPr>
    </w:lvl>
    <w:lvl w:ilvl="1">
      <w:start w:val="1"/>
      <w:numFmt w:val="lowerLetter"/>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1" w15:restartNumberingAfterBreak="0">
    <w:nsid w:val="37B84AE6"/>
    <w:multiLevelType w:val="multilevel"/>
    <w:tmpl w:val="199E1418"/>
    <w:lvl w:ilvl="0">
      <w:start w:val="1"/>
      <w:numFmt w:val="bullet"/>
      <w:lvlText w:val="●"/>
      <w:lvlJc w:val="left"/>
      <w:pPr>
        <w:ind w:left="927" w:hanging="360"/>
      </w:pPr>
      <w:rPr>
        <w:rFonts w:ascii="Noto Sans Symbols" w:eastAsia="Noto Sans Symbols" w:hAnsi="Noto Sans Symbols" w:cs="Noto Sans Symbols"/>
        <w:vertAlign w:val="baseline"/>
      </w:rPr>
    </w:lvl>
    <w:lvl w:ilvl="1">
      <w:start w:val="1"/>
      <w:numFmt w:val="bullet"/>
      <w:lvlText w:val="o"/>
      <w:lvlJc w:val="left"/>
      <w:pPr>
        <w:ind w:left="1647" w:hanging="360"/>
      </w:pPr>
      <w:rPr>
        <w:rFonts w:ascii="Courier New" w:eastAsia="Courier New" w:hAnsi="Courier New" w:cs="Courier New"/>
        <w:vertAlign w:val="baseline"/>
      </w:rPr>
    </w:lvl>
    <w:lvl w:ilvl="2">
      <w:start w:val="1"/>
      <w:numFmt w:val="bullet"/>
      <w:lvlText w:val="▪"/>
      <w:lvlJc w:val="left"/>
      <w:pPr>
        <w:ind w:left="2367" w:hanging="360"/>
      </w:pPr>
      <w:rPr>
        <w:rFonts w:ascii="Noto Sans Symbols" w:eastAsia="Noto Sans Symbols" w:hAnsi="Noto Sans Symbols" w:cs="Noto Sans Symbols"/>
        <w:vertAlign w:val="baseline"/>
      </w:rPr>
    </w:lvl>
    <w:lvl w:ilvl="3">
      <w:start w:val="1"/>
      <w:numFmt w:val="bullet"/>
      <w:lvlText w:val="●"/>
      <w:lvlJc w:val="left"/>
      <w:pPr>
        <w:ind w:left="3087" w:hanging="360"/>
      </w:pPr>
      <w:rPr>
        <w:rFonts w:ascii="Noto Sans Symbols" w:eastAsia="Noto Sans Symbols" w:hAnsi="Noto Sans Symbols" w:cs="Noto Sans Symbols"/>
        <w:vertAlign w:val="baseline"/>
      </w:rPr>
    </w:lvl>
    <w:lvl w:ilvl="4">
      <w:start w:val="1"/>
      <w:numFmt w:val="bullet"/>
      <w:lvlText w:val="o"/>
      <w:lvlJc w:val="left"/>
      <w:pPr>
        <w:ind w:left="3807" w:hanging="360"/>
      </w:pPr>
      <w:rPr>
        <w:rFonts w:ascii="Courier New" w:eastAsia="Courier New" w:hAnsi="Courier New" w:cs="Courier New"/>
        <w:vertAlign w:val="baseline"/>
      </w:rPr>
    </w:lvl>
    <w:lvl w:ilvl="5">
      <w:start w:val="1"/>
      <w:numFmt w:val="bullet"/>
      <w:lvlText w:val="▪"/>
      <w:lvlJc w:val="left"/>
      <w:pPr>
        <w:ind w:left="4527" w:hanging="360"/>
      </w:pPr>
      <w:rPr>
        <w:rFonts w:ascii="Noto Sans Symbols" w:eastAsia="Noto Sans Symbols" w:hAnsi="Noto Sans Symbols" w:cs="Noto Sans Symbols"/>
        <w:vertAlign w:val="baseline"/>
      </w:rPr>
    </w:lvl>
    <w:lvl w:ilvl="6">
      <w:start w:val="1"/>
      <w:numFmt w:val="bullet"/>
      <w:lvlText w:val="●"/>
      <w:lvlJc w:val="left"/>
      <w:pPr>
        <w:ind w:left="5247" w:hanging="360"/>
      </w:pPr>
      <w:rPr>
        <w:rFonts w:ascii="Noto Sans Symbols" w:eastAsia="Noto Sans Symbols" w:hAnsi="Noto Sans Symbols" w:cs="Noto Sans Symbols"/>
        <w:vertAlign w:val="baseline"/>
      </w:rPr>
    </w:lvl>
    <w:lvl w:ilvl="7">
      <w:start w:val="1"/>
      <w:numFmt w:val="bullet"/>
      <w:lvlText w:val="o"/>
      <w:lvlJc w:val="left"/>
      <w:pPr>
        <w:ind w:left="5967" w:hanging="360"/>
      </w:pPr>
      <w:rPr>
        <w:rFonts w:ascii="Courier New" w:eastAsia="Courier New" w:hAnsi="Courier New" w:cs="Courier New"/>
        <w:vertAlign w:val="baseline"/>
      </w:rPr>
    </w:lvl>
    <w:lvl w:ilvl="8">
      <w:start w:val="1"/>
      <w:numFmt w:val="bullet"/>
      <w:lvlText w:val="▪"/>
      <w:lvlJc w:val="left"/>
      <w:pPr>
        <w:ind w:left="6687" w:hanging="360"/>
      </w:pPr>
      <w:rPr>
        <w:rFonts w:ascii="Noto Sans Symbols" w:eastAsia="Noto Sans Symbols" w:hAnsi="Noto Sans Symbols" w:cs="Noto Sans Symbols"/>
        <w:vertAlign w:val="baseline"/>
      </w:rPr>
    </w:lvl>
  </w:abstractNum>
  <w:abstractNum w:abstractNumId="2" w15:restartNumberingAfterBreak="0">
    <w:nsid w:val="5D694A8B"/>
    <w:multiLevelType w:val="hybridMultilevel"/>
    <w:tmpl w:val="F7DE877E"/>
    <w:lvl w:ilvl="0" w:tplc="240A0001">
      <w:start w:val="1"/>
      <w:numFmt w:val="bullet"/>
      <w:lvlText w:val=""/>
      <w:lvlJc w:val="left"/>
      <w:pPr>
        <w:ind w:left="718" w:hanging="360"/>
      </w:pPr>
      <w:rPr>
        <w:rFonts w:ascii="Symbol" w:hAnsi="Symbol" w:hint="default"/>
      </w:rPr>
    </w:lvl>
    <w:lvl w:ilvl="1" w:tplc="240A0003" w:tentative="1">
      <w:start w:val="1"/>
      <w:numFmt w:val="bullet"/>
      <w:lvlText w:val="o"/>
      <w:lvlJc w:val="left"/>
      <w:pPr>
        <w:ind w:left="1438" w:hanging="360"/>
      </w:pPr>
      <w:rPr>
        <w:rFonts w:ascii="Courier New" w:hAnsi="Courier New" w:cs="Courier New" w:hint="default"/>
      </w:rPr>
    </w:lvl>
    <w:lvl w:ilvl="2" w:tplc="240A0005" w:tentative="1">
      <w:start w:val="1"/>
      <w:numFmt w:val="bullet"/>
      <w:lvlText w:val=""/>
      <w:lvlJc w:val="left"/>
      <w:pPr>
        <w:ind w:left="2158" w:hanging="360"/>
      </w:pPr>
      <w:rPr>
        <w:rFonts w:ascii="Wingdings" w:hAnsi="Wingdings" w:hint="default"/>
      </w:rPr>
    </w:lvl>
    <w:lvl w:ilvl="3" w:tplc="240A0001" w:tentative="1">
      <w:start w:val="1"/>
      <w:numFmt w:val="bullet"/>
      <w:lvlText w:val=""/>
      <w:lvlJc w:val="left"/>
      <w:pPr>
        <w:ind w:left="2878" w:hanging="360"/>
      </w:pPr>
      <w:rPr>
        <w:rFonts w:ascii="Symbol" w:hAnsi="Symbol" w:hint="default"/>
      </w:rPr>
    </w:lvl>
    <w:lvl w:ilvl="4" w:tplc="240A0003" w:tentative="1">
      <w:start w:val="1"/>
      <w:numFmt w:val="bullet"/>
      <w:lvlText w:val="o"/>
      <w:lvlJc w:val="left"/>
      <w:pPr>
        <w:ind w:left="3598" w:hanging="360"/>
      </w:pPr>
      <w:rPr>
        <w:rFonts w:ascii="Courier New" w:hAnsi="Courier New" w:cs="Courier New" w:hint="default"/>
      </w:rPr>
    </w:lvl>
    <w:lvl w:ilvl="5" w:tplc="240A0005" w:tentative="1">
      <w:start w:val="1"/>
      <w:numFmt w:val="bullet"/>
      <w:lvlText w:val=""/>
      <w:lvlJc w:val="left"/>
      <w:pPr>
        <w:ind w:left="4318" w:hanging="360"/>
      </w:pPr>
      <w:rPr>
        <w:rFonts w:ascii="Wingdings" w:hAnsi="Wingdings" w:hint="default"/>
      </w:rPr>
    </w:lvl>
    <w:lvl w:ilvl="6" w:tplc="240A0001" w:tentative="1">
      <w:start w:val="1"/>
      <w:numFmt w:val="bullet"/>
      <w:lvlText w:val=""/>
      <w:lvlJc w:val="left"/>
      <w:pPr>
        <w:ind w:left="5038" w:hanging="360"/>
      </w:pPr>
      <w:rPr>
        <w:rFonts w:ascii="Symbol" w:hAnsi="Symbol" w:hint="default"/>
      </w:rPr>
    </w:lvl>
    <w:lvl w:ilvl="7" w:tplc="240A0003" w:tentative="1">
      <w:start w:val="1"/>
      <w:numFmt w:val="bullet"/>
      <w:lvlText w:val="o"/>
      <w:lvlJc w:val="left"/>
      <w:pPr>
        <w:ind w:left="5758" w:hanging="360"/>
      </w:pPr>
      <w:rPr>
        <w:rFonts w:ascii="Courier New" w:hAnsi="Courier New" w:cs="Courier New" w:hint="default"/>
      </w:rPr>
    </w:lvl>
    <w:lvl w:ilvl="8" w:tplc="240A0005" w:tentative="1">
      <w:start w:val="1"/>
      <w:numFmt w:val="bullet"/>
      <w:lvlText w:val=""/>
      <w:lvlJc w:val="left"/>
      <w:pPr>
        <w:ind w:left="6478" w:hanging="360"/>
      </w:pPr>
      <w:rPr>
        <w:rFonts w:ascii="Wingdings" w:hAnsi="Wingdings" w:hint="default"/>
      </w:rPr>
    </w:lvl>
  </w:abstractNum>
  <w:abstractNum w:abstractNumId="3" w15:restartNumberingAfterBreak="0">
    <w:nsid w:val="5F6B4DE6"/>
    <w:multiLevelType w:val="multilevel"/>
    <w:tmpl w:val="63181656"/>
    <w:lvl w:ilvl="0">
      <w:start w:val="1"/>
      <w:numFmt w:val="bullet"/>
      <w:lvlText w:val="●"/>
      <w:lvlJc w:val="left"/>
      <w:pPr>
        <w:ind w:left="360" w:hanging="360"/>
      </w:pPr>
      <w:rPr>
        <w:rFonts w:ascii="Noto Sans Symbols" w:eastAsia="Noto Sans Symbols" w:hAnsi="Noto Sans Symbols" w:cs="Noto Sans Symbols"/>
        <w:vertAlign w:val="baseline"/>
      </w:rPr>
    </w:lvl>
    <w:lvl w:ilvl="1">
      <w:start w:val="1"/>
      <w:numFmt w:val="bullet"/>
      <w:lvlText w:val="o"/>
      <w:lvlJc w:val="left"/>
      <w:pPr>
        <w:ind w:left="1647" w:hanging="360"/>
      </w:pPr>
      <w:rPr>
        <w:rFonts w:ascii="Courier New" w:eastAsia="Courier New" w:hAnsi="Courier New" w:cs="Courier New"/>
        <w:vertAlign w:val="baseline"/>
      </w:rPr>
    </w:lvl>
    <w:lvl w:ilvl="2">
      <w:start w:val="1"/>
      <w:numFmt w:val="bullet"/>
      <w:lvlText w:val="▪"/>
      <w:lvlJc w:val="left"/>
      <w:pPr>
        <w:ind w:left="2367" w:hanging="360"/>
      </w:pPr>
      <w:rPr>
        <w:rFonts w:ascii="Noto Sans Symbols" w:eastAsia="Noto Sans Symbols" w:hAnsi="Noto Sans Symbols" w:cs="Noto Sans Symbols"/>
        <w:vertAlign w:val="baseline"/>
      </w:rPr>
    </w:lvl>
    <w:lvl w:ilvl="3">
      <w:start w:val="1"/>
      <w:numFmt w:val="bullet"/>
      <w:lvlText w:val="●"/>
      <w:lvlJc w:val="left"/>
      <w:pPr>
        <w:ind w:left="3087" w:hanging="360"/>
      </w:pPr>
      <w:rPr>
        <w:rFonts w:ascii="Noto Sans Symbols" w:eastAsia="Noto Sans Symbols" w:hAnsi="Noto Sans Symbols" w:cs="Noto Sans Symbols"/>
        <w:vertAlign w:val="baseline"/>
      </w:rPr>
    </w:lvl>
    <w:lvl w:ilvl="4">
      <w:start w:val="1"/>
      <w:numFmt w:val="bullet"/>
      <w:lvlText w:val="o"/>
      <w:lvlJc w:val="left"/>
      <w:pPr>
        <w:ind w:left="3807" w:hanging="360"/>
      </w:pPr>
      <w:rPr>
        <w:rFonts w:ascii="Courier New" w:eastAsia="Courier New" w:hAnsi="Courier New" w:cs="Courier New"/>
        <w:vertAlign w:val="baseline"/>
      </w:rPr>
    </w:lvl>
    <w:lvl w:ilvl="5">
      <w:start w:val="1"/>
      <w:numFmt w:val="bullet"/>
      <w:lvlText w:val="▪"/>
      <w:lvlJc w:val="left"/>
      <w:pPr>
        <w:ind w:left="4527" w:hanging="360"/>
      </w:pPr>
      <w:rPr>
        <w:rFonts w:ascii="Noto Sans Symbols" w:eastAsia="Noto Sans Symbols" w:hAnsi="Noto Sans Symbols" w:cs="Noto Sans Symbols"/>
        <w:vertAlign w:val="baseline"/>
      </w:rPr>
    </w:lvl>
    <w:lvl w:ilvl="6">
      <w:start w:val="1"/>
      <w:numFmt w:val="bullet"/>
      <w:lvlText w:val="●"/>
      <w:lvlJc w:val="left"/>
      <w:pPr>
        <w:ind w:left="5247" w:hanging="360"/>
      </w:pPr>
      <w:rPr>
        <w:rFonts w:ascii="Noto Sans Symbols" w:eastAsia="Noto Sans Symbols" w:hAnsi="Noto Sans Symbols" w:cs="Noto Sans Symbols"/>
        <w:vertAlign w:val="baseline"/>
      </w:rPr>
    </w:lvl>
    <w:lvl w:ilvl="7">
      <w:start w:val="1"/>
      <w:numFmt w:val="bullet"/>
      <w:lvlText w:val="o"/>
      <w:lvlJc w:val="left"/>
      <w:pPr>
        <w:ind w:left="5967" w:hanging="360"/>
      </w:pPr>
      <w:rPr>
        <w:rFonts w:ascii="Courier New" w:eastAsia="Courier New" w:hAnsi="Courier New" w:cs="Courier New"/>
        <w:vertAlign w:val="baseline"/>
      </w:rPr>
    </w:lvl>
    <w:lvl w:ilvl="8">
      <w:start w:val="1"/>
      <w:numFmt w:val="bullet"/>
      <w:lvlText w:val="▪"/>
      <w:lvlJc w:val="left"/>
      <w:pPr>
        <w:ind w:left="6687" w:hanging="360"/>
      </w:pPr>
      <w:rPr>
        <w:rFonts w:ascii="Noto Sans Symbols" w:eastAsia="Noto Sans Symbols" w:hAnsi="Noto Sans Symbols" w:cs="Noto Sans Symbols"/>
        <w:vertAlign w:val="baseline"/>
      </w:rPr>
    </w:lvl>
  </w:abstractNum>
  <w:abstractNum w:abstractNumId="4" w15:restartNumberingAfterBreak="0">
    <w:nsid w:val="5F9F2374"/>
    <w:multiLevelType w:val="multilevel"/>
    <w:tmpl w:val="81AC2408"/>
    <w:lvl w:ilvl="0">
      <w:start w:val="1"/>
      <w:numFmt w:val="bullet"/>
      <w:lvlText w:val="●"/>
      <w:lvlJc w:val="left"/>
      <w:pPr>
        <w:ind w:left="360" w:hanging="360"/>
      </w:pPr>
      <w:rPr>
        <w:rFonts w:ascii="Noto Sans Symbols" w:eastAsia="Noto Sans Symbols" w:hAnsi="Noto Sans Symbols" w:cs="Noto Sans Symbols"/>
        <w:b/>
        <w:vertAlign w:val="baseline"/>
      </w:rPr>
    </w:lvl>
    <w:lvl w:ilvl="1">
      <w:start w:val="1"/>
      <w:numFmt w:val="lowerLetter"/>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num w:numId="1" w16cid:durableId="441145688">
    <w:abstractNumId w:val="0"/>
  </w:num>
  <w:num w:numId="2" w16cid:durableId="1354769058">
    <w:abstractNumId w:val="1"/>
  </w:num>
  <w:num w:numId="3" w16cid:durableId="192429770">
    <w:abstractNumId w:val="4"/>
  </w:num>
  <w:num w:numId="4" w16cid:durableId="1725175172">
    <w:abstractNumId w:val="3"/>
  </w:num>
  <w:num w:numId="5" w16cid:durableId="378019196">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20"/>
  <w:embedTrueTypeFonts/>
  <w:proofState w:spelling="clean" w:grammar="clean"/>
  <w:defaultTabStop w:val="720"/>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B46B6"/>
    <w:rsid w:val="0018688B"/>
    <w:rsid w:val="001B46B6"/>
    <w:rsid w:val="005971DF"/>
    <w:rsid w:val="00941822"/>
  </w:rsids>
  <m:mathPr>
    <m:mathFont m:val="Cambria Math"/>
    <m:brkBin m:val="before"/>
    <m:brkBinSub m:val="--"/>
    <m:smallFrac m:val="0"/>
    <m:dispDef/>
    <m:lMargin m:val="0"/>
    <m:rMargin m:val="0"/>
    <m:defJc m:val="centerGroup"/>
    <m:wrapIndent m:val="1440"/>
    <m:intLim m:val="subSup"/>
    <m:naryLim m:val="undOvr"/>
  </m:mathPr>
  <w:themeFontLang w:val="es-CO"/>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2146AD9"/>
  <w15:docId w15:val="{870B44EB-7F0F-4A27-9AB0-97E6256FAC9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alibri" w:eastAsia="Calibri" w:hAnsi="Calibri" w:cs="Calibri"/>
        <w:sz w:val="22"/>
        <w:szCs w:val="22"/>
        <w:lang w:val="en-US" w:eastAsia="es-CO" w:bidi="ar-SA"/>
      </w:rPr>
    </w:rPrDefault>
    <w:pPrDefault>
      <w:pPr>
        <w:spacing w:after="160" w:line="259" w:lineRule="auto"/>
        <w:ind w:hanging="1"/>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uppressAutoHyphens/>
      <w:ind w:leftChars="-1" w:left="-1" w:hangingChars="1"/>
      <w:textDirection w:val="btLr"/>
      <w:textAlignment w:val="top"/>
      <w:outlineLvl w:val="0"/>
    </w:pPr>
    <w:rPr>
      <w:position w:val="-1"/>
      <w:lang w:eastAsia="en-US"/>
    </w:rPr>
  </w:style>
  <w:style w:type="paragraph" w:styleId="Ttulo1">
    <w:name w:val="heading 1"/>
    <w:basedOn w:val="Normal"/>
    <w:next w:val="Normal"/>
    <w:uiPriority w:val="9"/>
    <w:qFormat/>
    <w:pPr>
      <w:keepNext/>
      <w:keepLines/>
      <w:spacing w:before="480" w:after="120"/>
    </w:pPr>
    <w:rPr>
      <w:b/>
      <w:sz w:val="48"/>
      <w:szCs w:val="48"/>
    </w:rPr>
  </w:style>
  <w:style w:type="paragraph" w:styleId="Ttulo2">
    <w:name w:val="heading 2"/>
    <w:basedOn w:val="Normal"/>
    <w:next w:val="Normal"/>
    <w:uiPriority w:val="9"/>
    <w:semiHidden/>
    <w:unhideWhenUsed/>
    <w:qFormat/>
    <w:pPr>
      <w:keepNext/>
      <w:keepLines/>
      <w:spacing w:before="360" w:after="80"/>
      <w:outlineLvl w:val="1"/>
    </w:pPr>
    <w:rPr>
      <w:b/>
      <w:sz w:val="36"/>
      <w:szCs w:val="36"/>
    </w:rPr>
  </w:style>
  <w:style w:type="paragraph" w:styleId="Ttulo3">
    <w:name w:val="heading 3"/>
    <w:basedOn w:val="Normal"/>
    <w:next w:val="Normal"/>
    <w:uiPriority w:val="9"/>
    <w:semiHidden/>
    <w:unhideWhenUsed/>
    <w:qFormat/>
    <w:pPr>
      <w:keepNext/>
      <w:keepLines/>
      <w:spacing w:before="280" w:after="80"/>
      <w:outlineLvl w:val="2"/>
    </w:pPr>
    <w:rPr>
      <w:b/>
      <w:sz w:val="28"/>
      <w:szCs w:val="28"/>
    </w:rPr>
  </w:style>
  <w:style w:type="paragraph" w:styleId="Ttulo4">
    <w:name w:val="heading 4"/>
    <w:basedOn w:val="Normal"/>
    <w:next w:val="Normal"/>
    <w:uiPriority w:val="9"/>
    <w:semiHidden/>
    <w:unhideWhenUsed/>
    <w:qFormat/>
    <w:pPr>
      <w:keepNext/>
      <w:keepLines/>
      <w:spacing w:before="240" w:after="40"/>
      <w:outlineLvl w:val="3"/>
    </w:pPr>
    <w:rPr>
      <w:b/>
      <w:sz w:val="24"/>
      <w:szCs w:val="24"/>
    </w:rPr>
  </w:style>
  <w:style w:type="paragraph" w:styleId="Ttulo5">
    <w:name w:val="heading 5"/>
    <w:basedOn w:val="Normal"/>
    <w:next w:val="Normal"/>
    <w:uiPriority w:val="9"/>
    <w:semiHidden/>
    <w:unhideWhenUsed/>
    <w:qFormat/>
    <w:pPr>
      <w:keepNext/>
      <w:keepLines/>
      <w:spacing w:before="220" w:after="40"/>
      <w:outlineLvl w:val="4"/>
    </w:pPr>
    <w:rPr>
      <w:b/>
    </w:rPr>
  </w:style>
  <w:style w:type="paragraph" w:styleId="Ttulo6">
    <w:name w:val="heading 6"/>
    <w:basedOn w:val="Normal"/>
    <w:next w:val="Normal"/>
    <w:uiPriority w:val="9"/>
    <w:semiHidden/>
    <w:unhideWhenUsed/>
    <w:qFormat/>
    <w:pPr>
      <w:keepNext/>
      <w:keepLines/>
      <w:spacing w:before="200" w:after="40"/>
      <w:outlineLvl w:val="5"/>
    </w:pPr>
    <w:rPr>
      <w:b/>
      <w:sz w:val="20"/>
      <w:szCs w:val="2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tulo">
    <w:name w:val="Title"/>
    <w:basedOn w:val="Normal"/>
    <w:next w:val="Normal"/>
    <w:uiPriority w:val="10"/>
    <w:qFormat/>
    <w:pPr>
      <w:keepNext/>
      <w:keepLines/>
      <w:spacing w:before="480" w:after="120"/>
    </w:pPr>
    <w:rPr>
      <w:b/>
      <w:sz w:val="72"/>
      <w:szCs w:val="72"/>
    </w:rPr>
  </w:style>
  <w:style w:type="table" w:customStyle="1" w:styleId="TableNormal0">
    <w:name w:val="Table Normal"/>
    <w:tblPr>
      <w:tblCellMar>
        <w:top w:w="0" w:type="dxa"/>
        <w:left w:w="0" w:type="dxa"/>
        <w:bottom w:w="0" w:type="dxa"/>
        <w:right w:w="0" w:type="dxa"/>
      </w:tblCellMar>
    </w:tblPr>
  </w:style>
  <w:style w:type="paragraph" w:styleId="Prrafodelista">
    <w:name w:val="List Paragraph"/>
    <w:basedOn w:val="Normal"/>
    <w:pPr>
      <w:ind w:left="720"/>
      <w:contextualSpacing/>
    </w:pPr>
  </w:style>
  <w:style w:type="character" w:styleId="Hipervnculo">
    <w:name w:val="Hyperlink"/>
    <w:qFormat/>
    <w:rPr>
      <w:color w:val="0000FF"/>
      <w:w w:val="100"/>
      <w:position w:val="-1"/>
      <w:u w:val="single"/>
      <w:effect w:val="none"/>
      <w:vertAlign w:val="baseline"/>
      <w:cs w:val="0"/>
      <w:em w:val="none"/>
    </w:rPr>
  </w:style>
  <w:style w:type="paragraph" w:styleId="NormalWeb">
    <w:name w:val="Normal (Web)"/>
    <w:basedOn w:val="Normal"/>
    <w:qFormat/>
    <w:pPr>
      <w:spacing w:before="100" w:beforeAutospacing="1" w:after="100" w:afterAutospacing="1" w:line="240" w:lineRule="auto"/>
    </w:pPr>
    <w:rPr>
      <w:rFonts w:ascii="Times New Roman" w:eastAsia="Times New Roman" w:hAnsi="Times New Roman"/>
      <w:sz w:val="24"/>
      <w:szCs w:val="24"/>
      <w:lang w:val="es-PA" w:eastAsia="es-PA"/>
    </w:rPr>
  </w:style>
  <w:style w:type="character" w:customStyle="1" w:styleId="Mencinsinresolver1">
    <w:name w:val="Mención sin resolver1"/>
    <w:qFormat/>
    <w:rPr>
      <w:color w:val="605E5C"/>
      <w:w w:val="100"/>
      <w:position w:val="-1"/>
      <w:effect w:val="none"/>
      <w:shd w:val="clear" w:color="auto" w:fill="E1DFDD"/>
      <w:vertAlign w:val="baseline"/>
      <w:cs w:val="0"/>
      <w:em w:val="none"/>
    </w:rPr>
  </w:style>
  <w:style w:type="paragraph" w:styleId="Subttulo">
    <w:name w:val="Subtitle"/>
    <w:basedOn w:val="Normal"/>
    <w:next w:val="Normal"/>
    <w:uiPriority w:val="11"/>
    <w:qFormat/>
    <w:pPr>
      <w:keepNext/>
      <w:keepLines/>
      <w:spacing w:before="360" w:after="80"/>
    </w:pPr>
    <w:rPr>
      <w:rFonts w:ascii="Georgia" w:eastAsia="Georgia" w:hAnsi="Georgia" w:cs="Georgia"/>
      <w:i/>
      <w:color w:val="666666"/>
      <w:sz w:val="48"/>
      <w:szCs w:val="4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hyperlink" Target="https://www.thoughtco.com/dna-versus-rna-608191" TargetMode="Externa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image" Target="media/image1.png"/><Relationship Id="rId5" Type="http://schemas.openxmlformats.org/officeDocument/2006/relationships/webSettings" Target="webSettings.xml"/><Relationship Id="rId4" Type="http://schemas.openxmlformats.org/officeDocument/2006/relationships/settings" Target="settings.xml"/><Relationship Id="rId9" Type="http://schemas.openxmlformats.org/officeDocument/2006/relationships/theme" Target="theme/theme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b2TuYuzVZyjuDoCByhoBB+pS0A==">CgMxLjA4AHIhMXBwaHlBSXR4LTRxZGVSSkhKOGdRVU5UT3JId1c3M0dw</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1</Pages>
  <Words>348</Words>
  <Characters>1917</Characters>
  <Application>Microsoft Office Word</Application>
  <DocSecurity>0</DocSecurity>
  <Lines>15</Lines>
  <Paragraphs>4</Paragraphs>
  <ScaleCrop>false</ScaleCrop>
  <Company/>
  <LinksUpToDate>false</LinksUpToDate>
  <CharactersWithSpaces>2261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Jefe de Area</dc:creator>
  <cp:lastModifiedBy>Christian Agudelo</cp:lastModifiedBy>
  <cp:revision>4</cp:revision>
  <dcterms:created xsi:type="dcterms:W3CDTF">2023-06-29T16:32:00Z</dcterms:created>
  <dcterms:modified xsi:type="dcterms:W3CDTF">2024-07-16T13:58:00Z</dcterms:modified>
</cp:coreProperties>
</file>