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6442710</wp:posOffset>
            </wp:positionH>
            <wp:positionV relativeFrom="page">
              <wp:posOffset>61595</wp:posOffset>
            </wp:positionV>
            <wp:extent cx="1128713" cy="627063"/>
            <wp:effectExtent b="0" l="0" r="0" t="0"/>
            <wp:wrapNone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28713" cy="6270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Arial Narrow" w:cs="Arial Narrow" w:eastAsia="Arial Narrow" w:hAnsi="Arial Narrow"/>
          <w:b w:val="1"/>
          <w:vertAlign w:val="baseline"/>
          <w:rtl w:val="0"/>
        </w:rPr>
        <w:t xml:space="preserve">REINFORCEMENT ACTIVITIES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vertAlign w:val="baseline"/>
          <w:rtl w:val="0"/>
        </w:rPr>
        <w:t xml:space="preserve">Subject: </w:t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 xml:space="preserve">English</w:t>
        <w:tab/>
        <w:tab/>
      </w:r>
      <w:r w:rsidDel="00000000" w:rsidR="00000000" w:rsidRPr="00000000">
        <w:rPr>
          <w:rFonts w:ascii="Arial Narrow" w:cs="Arial Narrow" w:eastAsia="Arial Narrow" w:hAnsi="Arial Narrow"/>
          <w:b w:val="1"/>
          <w:vertAlign w:val="baseline"/>
          <w:rtl w:val="0"/>
        </w:rPr>
        <w:tab/>
        <w:t xml:space="preserve">Grade: </w:t>
      </w:r>
      <w:r w:rsidDel="00000000" w:rsidR="00000000" w:rsidRPr="00000000">
        <w:rPr>
          <w:rFonts w:ascii="Arial Narrow" w:cs="Arial Narrow" w:eastAsia="Arial Narrow" w:hAnsi="Arial Narrow"/>
          <w:vertAlign w:val="superscript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9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Emphasis</w:t>
      </w:r>
      <w:r w:rsidDel="00000000" w:rsidR="00000000" w:rsidRPr="00000000">
        <w:rPr>
          <w:rFonts w:ascii="Arial Narrow" w:cs="Arial Narrow" w:eastAsia="Arial Narrow" w:hAnsi="Arial Narrow"/>
          <w:b w:val="1"/>
          <w:vertAlign w:val="baseline"/>
          <w:rtl w:val="0"/>
        </w:rPr>
        <w:tab/>
        <w:tab/>
        <w:t xml:space="preserve">Period: </w:t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 xml:space="preserve">I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ll</w:t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ab/>
        <w:tab/>
      </w:r>
      <w:r w:rsidDel="00000000" w:rsidR="00000000" w:rsidRPr="00000000">
        <w:rPr>
          <w:rFonts w:ascii="Arial Narrow" w:cs="Arial Narrow" w:eastAsia="Arial Narrow" w:hAnsi="Arial Narrow"/>
          <w:b w:val="1"/>
          <w:vertAlign w:val="baseline"/>
          <w:rtl w:val="0"/>
        </w:rPr>
        <w:t xml:space="preserve">Year: </w:t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 xml:space="preserve">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Each period, the teacher formulates a problematizing question or situation related to the learning goals that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help the student to train him/herself and get ready to prove his/her knowledge and proficiency levels in each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area. This process is scheduled from 20 to 22 and 26 to 29 August, the student should consult the 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bibliographic references cited by the teacher and turn in three academic products for the period.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Problematizing question: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Am I able to speak about what I did in the past and future days?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Learning Goals: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Describing and talking about my future days in a broad way.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Describing a recipe with all the ingredients, portions, and preparation.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Using the Regular and Irregular Verbs in a correct way.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Topics to be prepared for.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Use Past Simple to talk about myself: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talking about his/her past days.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Use connectors of time: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using connectors of time learnt in class.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Pronounce the ED in Regular Verbs correctly: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being able to recognize the three different pronunciation patterns of the 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Know the Regular and Irregular Verbs: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using correctly the Past times, Past Simple and Past Perfect. Being able to complete a chart of Irregular Verbs.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160" w:right="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Talk about my future: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being able to use the auxiliaries will and going 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 Narrow" w:cs="Arial Narrow" w:eastAsia="Arial Narrow" w:hAnsi="Arial Narrow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 Narrow" w:cs="Arial Narrow" w:eastAsia="Arial Narrow" w:hAnsi="Arial Narrow"/>
          <w:b w:val="0"/>
          <w:color w:val="ff0000"/>
          <w:sz w:val="32"/>
          <w:szCs w:val="3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Biographical</w:t>
      </w:r>
      <w:r w:rsidDel="00000000" w:rsidR="00000000" w:rsidRPr="00000000">
        <w:rPr>
          <w:rFonts w:ascii="Arial Narrow" w:cs="Arial Narrow" w:eastAsia="Arial Narrow" w:hAnsi="Arial Narrow"/>
          <w:b w:val="1"/>
          <w:vertAlign w:val="baseline"/>
          <w:rtl w:val="0"/>
        </w:rPr>
        <w:t xml:space="preserve"> references:</w:t>
      </w:r>
      <w:r w:rsidDel="00000000" w:rsidR="00000000" w:rsidRPr="00000000">
        <w:rPr>
          <w:rFonts w:ascii="Arial Narrow" w:cs="Arial Narrow" w:eastAsia="Arial Narrow" w:hAnsi="Arial Narrow"/>
          <w:b w:val="1"/>
          <w:color w:val="ff0000"/>
          <w:sz w:val="32"/>
          <w:szCs w:val="32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Revise notebook / notes taken from explicative lessons.</w:t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https://www.uv.mx/pozarica/caa-conta/files/2016/02/REGULAR-AND-IRREGULAR-VERBS.pdf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(Irregular and Regular Verb list)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https://www.youtube.com/watch?v=-_WYJClELoc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(ED pronunciation in Regular Verbs)</w:t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https://www.youtube.com/watch?v=m04lQ5BUAn0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(How to tell a story in English using Past Tenses)</w:t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hyperlink r:id="rId11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https://dictionary.cambridge.org/grammar/british-grammar/conjunctions-time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(Connectors of time)</w:t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Will vs Going to </w:t>
      </w:r>
      <w:hyperlink r:id="rId12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https://aprendizaje.mec.edu.py/dw-recursos/system/content/12c54d4/ingles/curso/ingles_avanzado/oraciones_en_futuro_en_ingles/2.do.html#:~:text=Existe%20una%20diferencia%20entre%20estas,quiere%20hacer%20en%20el%20futuro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</w:t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1"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ictionary.cambridge.org/grammar/british-grammar/conjunctions-time" TargetMode="External"/><Relationship Id="rId10" Type="http://schemas.openxmlformats.org/officeDocument/2006/relationships/hyperlink" Target="https://www.youtube.com/watch?v=m04lQ5BUAn0" TargetMode="External"/><Relationship Id="rId12" Type="http://schemas.openxmlformats.org/officeDocument/2006/relationships/hyperlink" Target="https://aprendizaje.mec.edu.py/dw-recursos/system/content/12c54d4/ingles/curso/ingles_avanzado/oraciones_en_futuro_en_ingles/2.do.html#:~:text=Existe%20una%20diferencia%20entre%20estas,quiere%20hacer%20en%20el%20futuro" TargetMode="External"/><Relationship Id="rId9" Type="http://schemas.openxmlformats.org/officeDocument/2006/relationships/hyperlink" Target="https://www.youtube.com/watch?v=-_WYJClELoc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uv.mx/pozarica/caa-conta/files/2016/02/REGULAR-AND-IRREGULAR-VERBS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+26XLRT6XsCzxu8d2ydgu96d0Q==">CgMxLjA4AHIhMWE4WDA1Vkh6Z3k1bFlfYVN4dkk5bndBb2VaVTE2NTRf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