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A37" w:rsidRPr="000907DC" w:rsidRDefault="00E04EF3">
      <w:pPr>
        <w:spacing w:line="360" w:lineRule="auto"/>
        <w:ind w:left="0" w:hanging="2"/>
        <w:jc w:val="center"/>
        <w:rPr>
          <w:rFonts w:ascii="Arial Narrow" w:eastAsia="Arial Narrow" w:hAnsi="Arial Narrow" w:cs="Arial Narrow"/>
          <w:lang w:val="en-US"/>
        </w:rPr>
      </w:pPr>
      <w:r w:rsidRPr="000907DC">
        <w:rPr>
          <w:rFonts w:ascii="Arial Narrow" w:eastAsia="Arial Narrow" w:hAnsi="Arial Narrow" w:cs="Arial Narrow"/>
          <w:b/>
          <w:lang w:val="en-US"/>
        </w:rPr>
        <w:t>REINFORCEMENT ACTIVITIES</w:t>
      </w:r>
    </w:p>
    <w:p w:rsidR="002A1A37" w:rsidRPr="000907DC" w:rsidRDefault="00E04EF3">
      <w:pPr>
        <w:spacing w:line="360" w:lineRule="auto"/>
        <w:ind w:left="0" w:hanging="2"/>
        <w:jc w:val="both"/>
        <w:rPr>
          <w:rFonts w:ascii="Arial Narrow" w:eastAsia="Arial Narrow" w:hAnsi="Arial Narrow" w:cs="Arial Narrow"/>
          <w:lang w:val="en-US"/>
        </w:rPr>
      </w:pPr>
      <w:r w:rsidRPr="000907DC">
        <w:rPr>
          <w:rFonts w:ascii="Arial Narrow" w:eastAsia="Arial Narrow" w:hAnsi="Arial Narrow" w:cs="Arial Narrow"/>
          <w:b/>
          <w:lang w:val="en-US"/>
        </w:rPr>
        <w:t xml:space="preserve">Subject: </w:t>
      </w:r>
      <w:r w:rsidRPr="000907DC">
        <w:rPr>
          <w:rFonts w:ascii="Arial Narrow" w:eastAsia="Arial Narrow" w:hAnsi="Arial Narrow" w:cs="Arial Narrow"/>
          <w:lang w:val="en-US"/>
        </w:rPr>
        <w:t>English</w:t>
      </w:r>
      <w:r w:rsidRPr="000907DC">
        <w:rPr>
          <w:rFonts w:ascii="Arial Narrow" w:eastAsia="Arial Narrow" w:hAnsi="Arial Narrow" w:cs="Arial Narrow"/>
          <w:lang w:val="en-US"/>
        </w:rPr>
        <w:tab/>
      </w:r>
      <w:r w:rsidRPr="000907DC">
        <w:rPr>
          <w:rFonts w:ascii="Arial Narrow" w:eastAsia="Arial Narrow" w:hAnsi="Arial Narrow" w:cs="Arial Narrow"/>
          <w:lang w:val="en-US"/>
        </w:rPr>
        <w:tab/>
      </w:r>
      <w:r w:rsidRPr="000907DC">
        <w:rPr>
          <w:rFonts w:ascii="Arial Narrow" w:eastAsia="Arial Narrow" w:hAnsi="Arial Narrow" w:cs="Arial Narrow"/>
          <w:b/>
          <w:lang w:val="en-US"/>
        </w:rPr>
        <w:tab/>
        <w:t xml:space="preserve">Grade: </w:t>
      </w:r>
      <w:r w:rsidR="000907DC">
        <w:rPr>
          <w:rFonts w:ascii="Arial Narrow" w:eastAsia="Arial Narrow" w:hAnsi="Arial Narrow" w:cs="Arial Narrow"/>
          <w:b/>
          <w:lang w:val="en-US"/>
        </w:rPr>
        <w:t xml:space="preserve">4 </w:t>
      </w:r>
      <w:proofErr w:type="gramStart"/>
      <w:r w:rsidRPr="000907DC">
        <w:rPr>
          <w:rFonts w:ascii="Arial Narrow" w:eastAsia="Arial Narrow" w:hAnsi="Arial Narrow" w:cs="Arial Narrow"/>
          <w:b/>
          <w:lang w:val="en-US"/>
        </w:rPr>
        <w:t>bilingual</w:t>
      </w:r>
      <w:proofErr w:type="gramEnd"/>
      <w:r w:rsidRPr="000907DC">
        <w:rPr>
          <w:rFonts w:ascii="Arial Narrow" w:eastAsia="Arial Narrow" w:hAnsi="Arial Narrow" w:cs="Arial Narrow"/>
          <w:b/>
          <w:lang w:val="en-US"/>
        </w:rPr>
        <w:tab/>
      </w:r>
      <w:r w:rsidRPr="000907DC">
        <w:rPr>
          <w:rFonts w:ascii="Arial Narrow" w:eastAsia="Arial Narrow" w:hAnsi="Arial Narrow" w:cs="Arial Narrow"/>
          <w:b/>
          <w:lang w:val="en-US"/>
        </w:rPr>
        <w:tab/>
        <w:t xml:space="preserve">Period: </w:t>
      </w:r>
      <w:r w:rsidRPr="000907DC">
        <w:rPr>
          <w:rFonts w:ascii="Arial Narrow" w:eastAsia="Arial Narrow" w:hAnsi="Arial Narrow" w:cs="Arial Narrow"/>
          <w:lang w:val="en-US"/>
        </w:rPr>
        <w:t>I</w:t>
      </w:r>
      <w:r w:rsidR="00985CEA">
        <w:rPr>
          <w:rFonts w:ascii="Arial Narrow" w:eastAsia="Arial Narrow" w:hAnsi="Arial Narrow" w:cs="Arial Narrow"/>
          <w:lang w:val="en-US"/>
        </w:rPr>
        <w:t>I</w:t>
      </w:r>
      <w:r w:rsidR="00121CF7">
        <w:rPr>
          <w:rFonts w:ascii="Arial Narrow" w:eastAsia="Arial Narrow" w:hAnsi="Arial Narrow" w:cs="Arial Narrow"/>
          <w:lang w:val="en-US"/>
        </w:rPr>
        <w:t>I</w:t>
      </w:r>
      <w:r w:rsidRPr="000907DC">
        <w:rPr>
          <w:rFonts w:ascii="Arial Narrow" w:eastAsia="Arial Narrow" w:hAnsi="Arial Narrow" w:cs="Arial Narrow"/>
          <w:lang w:val="en-US"/>
        </w:rPr>
        <w:tab/>
      </w:r>
      <w:r w:rsidRPr="000907DC">
        <w:rPr>
          <w:rFonts w:ascii="Arial Narrow" w:eastAsia="Arial Narrow" w:hAnsi="Arial Narrow" w:cs="Arial Narrow"/>
          <w:lang w:val="en-US"/>
        </w:rPr>
        <w:tab/>
      </w:r>
      <w:r w:rsidRPr="000907DC">
        <w:rPr>
          <w:rFonts w:ascii="Arial Narrow" w:eastAsia="Arial Narrow" w:hAnsi="Arial Narrow" w:cs="Arial Narrow"/>
          <w:b/>
          <w:lang w:val="en-US"/>
        </w:rPr>
        <w:t xml:space="preserve">Year: </w:t>
      </w:r>
      <w:r w:rsidR="001D21FA">
        <w:rPr>
          <w:rFonts w:ascii="Arial Narrow" w:eastAsia="Arial Narrow" w:hAnsi="Arial Narrow" w:cs="Arial Narrow"/>
          <w:lang w:val="en-US"/>
        </w:rPr>
        <w:t>2024</w:t>
      </w:r>
    </w:p>
    <w:p w:rsidR="002A1A37" w:rsidRPr="000907DC" w:rsidRDefault="00E04EF3">
      <w:pPr>
        <w:spacing w:line="360" w:lineRule="auto"/>
        <w:ind w:left="0" w:hanging="2"/>
        <w:jc w:val="both"/>
        <w:rPr>
          <w:rFonts w:ascii="Arial Narrow" w:eastAsia="Arial Narrow" w:hAnsi="Arial Narrow" w:cs="Arial Narrow"/>
          <w:lang w:val="en-US"/>
        </w:rPr>
      </w:pPr>
      <w:r w:rsidRPr="000907DC">
        <w:rPr>
          <w:rFonts w:ascii="Arial Narrow" w:eastAsia="Arial Narrow" w:hAnsi="Arial Narrow" w:cs="Arial Narrow"/>
          <w:b/>
          <w:lang w:val="en-US"/>
        </w:rPr>
        <w:t>SUGGESTION</w:t>
      </w:r>
    </w:p>
    <w:p w:rsidR="002A1A37" w:rsidRPr="000907DC" w:rsidRDefault="00E04EF3">
      <w:pPr>
        <w:tabs>
          <w:tab w:val="left" w:pos="8189"/>
          <w:tab w:val="right" w:pos="9960"/>
        </w:tabs>
        <w:spacing w:line="360" w:lineRule="auto"/>
        <w:ind w:left="0" w:right="-1" w:hanging="2"/>
        <w:jc w:val="both"/>
        <w:rPr>
          <w:rFonts w:ascii="Arial Narrow" w:eastAsia="Arial Narrow" w:hAnsi="Arial Narrow" w:cs="Arial Narrow"/>
          <w:lang w:val="en-US"/>
        </w:rPr>
      </w:pPr>
      <w:r w:rsidRPr="000907DC">
        <w:rPr>
          <w:rFonts w:ascii="Arial Narrow" w:eastAsia="Arial Narrow" w:hAnsi="Arial Narrow" w:cs="Arial Narrow"/>
          <w:i/>
          <w:lang w:val="en-US"/>
        </w:rPr>
        <w:t>Each period, the teacher formulates a problematizing question or situation related to the learning goals that help the student to train him/herself and get ready to prove his/her knowledge and proficiency levels in each area. This</w:t>
      </w:r>
      <w:r w:rsidR="001D21FA">
        <w:rPr>
          <w:rFonts w:ascii="Arial Narrow" w:eastAsia="Arial Narrow" w:hAnsi="Arial Narrow" w:cs="Arial Narrow"/>
          <w:i/>
          <w:lang w:val="en-US"/>
        </w:rPr>
        <w:t xml:space="preserve"> process is scheduled from</w:t>
      </w:r>
      <w:r w:rsidR="00B65EFF">
        <w:rPr>
          <w:rFonts w:ascii="Arial Narrow" w:eastAsia="Arial Narrow" w:hAnsi="Arial Narrow" w:cs="Arial Narrow"/>
          <w:i/>
          <w:lang w:val="en-US"/>
        </w:rPr>
        <w:t xml:space="preserve"> </w:t>
      </w:r>
      <w:r w:rsidR="00B65EFF">
        <w:rPr>
          <w:rFonts w:ascii="Arial Narrow" w:eastAsia="Arial Narrow" w:hAnsi="Arial Narrow" w:cs="Arial"/>
          <w:i/>
          <w:sz w:val="24"/>
          <w:szCs w:val="24"/>
          <w:lang w:val="en-US"/>
        </w:rPr>
        <w:t>August 20</w:t>
      </w:r>
      <w:r w:rsidR="00B65EFF">
        <w:rPr>
          <w:rFonts w:ascii="Arial Narrow" w:eastAsia="Arial Narrow" w:hAnsi="Arial Narrow" w:cs="Arial"/>
          <w:i/>
          <w:sz w:val="24"/>
          <w:szCs w:val="24"/>
          <w:vertAlign w:val="superscript"/>
          <w:lang w:val="en-US"/>
        </w:rPr>
        <w:t>th</w:t>
      </w:r>
      <w:r w:rsidR="00B65EFF">
        <w:rPr>
          <w:rFonts w:ascii="Arial Narrow" w:eastAsia="Arial Narrow" w:hAnsi="Arial Narrow" w:cs="Arial"/>
          <w:i/>
          <w:sz w:val="24"/>
          <w:szCs w:val="24"/>
          <w:lang w:val="en-US"/>
        </w:rPr>
        <w:t xml:space="preserve"> to 22</w:t>
      </w:r>
      <w:r w:rsidR="00B65EFF">
        <w:rPr>
          <w:rFonts w:ascii="Arial Narrow" w:eastAsia="Arial Narrow" w:hAnsi="Arial Narrow" w:cs="Arial"/>
          <w:i/>
          <w:sz w:val="24"/>
          <w:szCs w:val="24"/>
          <w:vertAlign w:val="superscript"/>
          <w:lang w:val="en-US"/>
        </w:rPr>
        <w:t>nd</w:t>
      </w:r>
      <w:r w:rsidR="00B65EFF">
        <w:rPr>
          <w:rFonts w:ascii="Arial Narrow" w:eastAsia="Arial Narrow" w:hAnsi="Arial Narrow" w:cs="Arial"/>
          <w:i/>
          <w:sz w:val="24"/>
          <w:szCs w:val="24"/>
          <w:lang w:val="en-US"/>
        </w:rPr>
        <w:t xml:space="preserve"> and August 26</w:t>
      </w:r>
      <w:r w:rsidR="00B65EFF">
        <w:rPr>
          <w:rFonts w:ascii="Arial Narrow" w:eastAsia="Arial Narrow" w:hAnsi="Arial Narrow" w:cs="Arial"/>
          <w:i/>
          <w:sz w:val="24"/>
          <w:szCs w:val="24"/>
          <w:vertAlign w:val="superscript"/>
          <w:lang w:val="en-US"/>
        </w:rPr>
        <w:t>th</w:t>
      </w:r>
      <w:r w:rsidR="00B65EFF">
        <w:rPr>
          <w:rFonts w:ascii="Arial Narrow" w:eastAsia="Arial Narrow" w:hAnsi="Arial Narrow" w:cs="Arial"/>
          <w:i/>
          <w:sz w:val="24"/>
          <w:szCs w:val="24"/>
          <w:lang w:val="en-US"/>
        </w:rPr>
        <w:t xml:space="preserve"> to 29</w:t>
      </w:r>
      <w:r w:rsidR="00B65EFF">
        <w:rPr>
          <w:rFonts w:ascii="Arial Narrow" w:eastAsia="Arial Narrow" w:hAnsi="Arial Narrow" w:cs="Arial"/>
          <w:i/>
          <w:sz w:val="24"/>
          <w:szCs w:val="24"/>
          <w:vertAlign w:val="superscript"/>
          <w:lang w:val="en-US"/>
        </w:rPr>
        <w:t>th</w:t>
      </w:r>
      <w:bookmarkStart w:id="0" w:name="_GoBack"/>
      <w:bookmarkEnd w:id="0"/>
      <w:r w:rsidRPr="000907DC">
        <w:rPr>
          <w:rFonts w:ascii="Arial Narrow" w:eastAsia="Arial Narrow" w:hAnsi="Arial Narrow" w:cs="Arial Narrow"/>
          <w:i/>
          <w:lang w:val="en-US"/>
        </w:rPr>
        <w:t xml:space="preserve">. </w:t>
      </w:r>
      <w:r w:rsidR="000907DC" w:rsidRPr="000907DC">
        <w:rPr>
          <w:rFonts w:ascii="Arial Narrow" w:eastAsia="Arial Narrow" w:hAnsi="Arial Narrow" w:cs="Arial Narrow"/>
          <w:i/>
          <w:lang w:val="en-US"/>
        </w:rPr>
        <w:t>The</w:t>
      </w:r>
      <w:r w:rsidRPr="000907DC">
        <w:rPr>
          <w:rFonts w:ascii="Arial Narrow" w:eastAsia="Arial Narrow" w:hAnsi="Arial Narrow" w:cs="Arial Narrow"/>
          <w:i/>
          <w:lang w:val="en-US"/>
        </w:rPr>
        <w:t xml:space="preserve"> student should consult the bibliographic references cited by the teacher and turn in three academic products for the period.</w:t>
      </w:r>
    </w:p>
    <w:p w:rsidR="001D21FA" w:rsidRPr="001D21FA" w:rsidRDefault="00E04EF3" w:rsidP="001D21FA">
      <w:pPr>
        <w:numPr>
          <w:ilvl w:val="0"/>
          <w:numId w:val="3"/>
        </w:numPr>
        <w:pBdr>
          <w:top w:val="nil"/>
          <w:left w:val="nil"/>
          <w:bottom w:val="nil"/>
          <w:right w:val="nil"/>
          <w:between w:val="nil"/>
        </w:pBdr>
        <w:spacing w:after="0"/>
        <w:ind w:left="0" w:hanging="2"/>
        <w:jc w:val="both"/>
        <w:rPr>
          <w:rFonts w:ascii="Arial Narrow" w:eastAsia="Arial Narrow" w:hAnsi="Arial Narrow" w:cs="Arial Narrow"/>
          <w:color w:val="000000"/>
          <w:lang w:val="en-US"/>
        </w:rPr>
      </w:pPr>
      <w:r w:rsidRPr="000907DC">
        <w:rPr>
          <w:rFonts w:ascii="Arial Narrow" w:eastAsia="Arial Narrow" w:hAnsi="Arial Narrow" w:cs="Arial Narrow"/>
          <w:b/>
          <w:color w:val="000000"/>
          <w:lang w:val="en-US"/>
        </w:rPr>
        <w:t xml:space="preserve">Problematizing question:  </w:t>
      </w:r>
    </w:p>
    <w:p w:rsidR="001D21FA" w:rsidRPr="001D21FA" w:rsidRDefault="001D21FA" w:rsidP="001D21FA">
      <w:pPr>
        <w:pBdr>
          <w:top w:val="nil"/>
          <w:left w:val="nil"/>
          <w:bottom w:val="nil"/>
          <w:right w:val="nil"/>
          <w:between w:val="nil"/>
        </w:pBdr>
        <w:spacing w:after="0"/>
        <w:ind w:leftChars="0" w:left="0" w:firstLineChars="0" w:firstLine="0"/>
        <w:jc w:val="both"/>
        <w:rPr>
          <w:rFonts w:ascii="Arial Narrow" w:eastAsia="Arial Narrow" w:hAnsi="Arial Narrow" w:cs="Arial Narrow"/>
          <w:color w:val="000000"/>
          <w:lang w:val="en-US"/>
        </w:rPr>
      </w:pPr>
    </w:p>
    <w:p w:rsidR="002A1A37" w:rsidRPr="008F6CD3" w:rsidRDefault="00DB39CE" w:rsidP="00DB39CE">
      <w:pPr>
        <w:pStyle w:val="Prrafodelista"/>
        <w:numPr>
          <w:ilvl w:val="0"/>
          <w:numId w:val="7"/>
        </w:numPr>
        <w:pBdr>
          <w:top w:val="nil"/>
          <w:left w:val="nil"/>
          <w:bottom w:val="nil"/>
          <w:right w:val="nil"/>
          <w:between w:val="nil"/>
        </w:pBdr>
        <w:spacing w:after="0"/>
        <w:ind w:leftChars="0" w:firstLineChars="0"/>
        <w:jc w:val="both"/>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How can we use words like 'will,' 'going to,' and 'may'/'might' to talk about our future jobs and preferences in cities?</w:t>
      </w:r>
    </w:p>
    <w:p w:rsidR="000907DC" w:rsidRPr="000907DC" w:rsidRDefault="000907DC">
      <w:pPr>
        <w:pBdr>
          <w:top w:val="nil"/>
          <w:left w:val="nil"/>
          <w:bottom w:val="nil"/>
          <w:right w:val="nil"/>
          <w:between w:val="nil"/>
        </w:pBdr>
        <w:spacing w:after="0"/>
        <w:ind w:left="0" w:hanging="2"/>
        <w:jc w:val="both"/>
        <w:rPr>
          <w:rFonts w:ascii="Arial Narrow" w:eastAsia="Arial Narrow" w:hAnsi="Arial Narrow" w:cs="Arial Narrow"/>
          <w:color w:val="000000"/>
          <w:lang w:val="en-US"/>
        </w:rPr>
      </w:pPr>
    </w:p>
    <w:p w:rsidR="002A1A37" w:rsidRPr="000907DC" w:rsidRDefault="00E04EF3">
      <w:pPr>
        <w:numPr>
          <w:ilvl w:val="0"/>
          <w:numId w:val="3"/>
        </w:numPr>
        <w:pBdr>
          <w:top w:val="nil"/>
          <w:left w:val="nil"/>
          <w:bottom w:val="nil"/>
          <w:right w:val="nil"/>
          <w:between w:val="nil"/>
        </w:pBdr>
        <w:spacing w:after="0"/>
        <w:ind w:left="0" w:hanging="2"/>
        <w:jc w:val="both"/>
        <w:rPr>
          <w:rFonts w:ascii="Arial Narrow" w:eastAsia="Arial Narrow" w:hAnsi="Arial Narrow" w:cs="Arial Narrow"/>
          <w:color w:val="000000"/>
          <w:lang w:val="en-US"/>
        </w:rPr>
      </w:pPr>
      <w:r w:rsidRPr="000907DC">
        <w:rPr>
          <w:rFonts w:ascii="Arial Narrow" w:eastAsia="Arial Narrow" w:hAnsi="Arial Narrow" w:cs="Arial Narrow"/>
          <w:b/>
          <w:color w:val="000000"/>
          <w:lang w:val="en-US"/>
        </w:rPr>
        <w:t xml:space="preserve">Learning Goals: </w:t>
      </w:r>
    </w:p>
    <w:p w:rsidR="000907DC" w:rsidRDefault="000907DC" w:rsidP="000907DC">
      <w:pPr>
        <w:pBdr>
          <w:top w:val="nil"/>
          <w:left w:val="nil"/>
          <w:bottom w:val="nil"/>
          <w:right w:val="nil"/>
          <w:between w:val="nil"/>
        </w:pBdr>
        <w:spacing w:after="0"/>
        <w:ind w:leftChars="0" w:left="0" w:firstLineChars="0" w:firstLine="0"/>
        <w:jc w:val="both"/>
        <w:rPr>
          <w:rFonts w:ascii="Arial Narrow" w:eastAsia="Arial Narrow" w:hAnsi="Arial Narrow" w:cs="Arial Narrow"/>
          <w:b/>
          <w:color w:val="000000"/>
          <w:lang w:val="en-US"/>
        </w:rPr>
      </w:pPr>
    </w:p>
    <w:p w:rsidR="00DB39CE" w:rsidRDefault="00DB39CE" w:rsidP="00DB39CE">
      <w:pPr>
        <w:pStyle w:val="Prrafodelista"/>
        <w:numPr>
          <w:ilvl w:val="0"/>
          <w:numId w:val="6"/>
        </w:numPr>
        <w:pBdr>
          <w:top w:val="nil"/>
          <w:left w:val="nil"/>
          <w:bottom w:val="nil"/>
          <w:right w:val="nil"/>
          <w:between w:val="nil"/>
        </w:pBdr>
        <w:spacing w:after="0"/>
        <w:ind w:leftChars="0" w:firstLineChars="0"/>
        <w:jc w:val="both"/>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Students will be able to identify and define key vocabulary related to space travel and numbers, demonstrating comprehension through written and oral exercises.</w:t>
      </w:r>
    </w:p>
    <w:p w:rsidR="002A1A37" w:rsidRPr="00985CEA" w:rsidRDefault="00DB39CE" w:rsidP="00DB39CE">
      <w:pPr>
        <w:pStyle w:val="Prrafodelista"/>
        <w:numPr>
          <w:ilvl w:val="0"/>
          <w:numId w:val="6"/>
        </w:numPr>
        <w:pBdr>
          <w:top w:val="nil"/>
          <w:left w:val="nil"/>
          <w:bottom w:val="nil"/>
          <w:right w:val="nil"/>
          <w:between w:val="nil"/>
        </w:pBdr>
        <w:spacing w:after="0"/>
        <w:ind w:leftChars="0" w:firstLineChars="0"/>
        <w:jc w:val="both"/>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Students will develop proficiency in using the future tense (will) for making promises, predictions, and decisions, as well as applying probability expressions (will, may, might) to assess likelihoods and uncertainties in various contexts.</w:t>
      </w:r>
    </w:p>
    <w:p w:rsidR="001D21FA" w:rsidRPr="001D21FA" w:rsidRDefault="001D21FA" w:rsidP="001D21FA">
      <w:pPr>
        <w:pStyle w:val="Prrafodelista"/>
        <w:pBdr>
          <w:top w:val="nil"/>
          <w:left w:val="nil"/>
          <w:bottom w:val="nil"/>
          <w:right w:val="nil"/>
          <w:between w:val="nil"/>
        </w:pBdr>
        <w:spacing w:after="0"/>
        <w:ind w:leftChars="0" w:left="0" w:firstLineChars="0" w:firstLine="0"/>
        <w:jc w:val="both"/>
        <w:rPr>
          <w:rFonts w:ascii="Arial Narrow" w:eastAsia="Arial Narrow" w:hAnsi="Arial Narrow" w:cs="Arial Narrow"/>
          <w:color w:val="000000"/>
          <w:lang w:val="en-US"/>
        </w:rPr>
      </w:pPr>
    </w:p>
    <w:p w:rsidR="002A1A37" w:rsidRPr="000907DC" w:rsidRDefault="00E04EF3">
      <w:pPr>
        <w:numPr>
          <w:ilvl w:val="0"/>
          <w:numId w:val="3"/>
        </w:numPr>
        <w:pBdr>
          <w:top w:val="nil"/>
          <w:left w:val="nil"/>
          <w:bottom w:val="nil"/>
          <w:right w:val="nil"/>
          <w:between w:val="nil"/>
        </w:pBdr>
        <w:spacing w:after="0"/>
        <w:ind w:left="0" w:hanging="2"/>
        <w:jc w:val="both"/>
        <w:rPr>
          <w:rFonts w:ascii="Arial Narrow" w:eastAsia="Arial Narrow" w:hAnsi="Arial Narrow" w:cs="Arial Narrow"/>
          <w:color w:val="000000"/>
          <w:lang w:val="en-US"/>
        </w:rPr>
      </w:pPr>
      <w:r w:rsidRPr="000907DC">
        <w:rPr>
          <w:rFonts w:ascii="Arial Narrow" w:eastAsia="Arial Narrow" w:hAnsi="Arial Narrow" w:cs="Arial Narrow"/>
          <w:b/>
          <w:color w:val="000000"/>
          <w:lang w:val="en-US"/>
        </w:rPr>
        <w:t xml:space="preserve">Topics to be prepared for. </w:t>
      </w:r>
    </w:p>
    <w:p w:rsidR="00985CEA" w:rsidRDefault="00985CEA" w:rsidP="00985CEA">
      <w:pPr>
        <w:ind w:leftChars="0" w:left="0" w:firstLineChars="0" w:firstLine="0"/>
        <w:rPr>
          <w:rFonts w:ascii="Arial Narrow" w:eastAsia="Arial Narrow" w:hAnsi="Arial Narrow" w:cs="Arial Narrow"/>
          <w:b/>
          <w:color w:val="000000"/>
          <w:lang w:val="en-US"/>
        </w:rPr>
      </w:pP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Space Travel and Numbers (Vocabulary)</w:t>
      </w: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Will for Promises, Predictions and Decisions</w:t>
      </w: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Probability with Will, May and Might</w:t>
      </w: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Giving Opinions</w:t>
      </w: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Jobs and City places (Vocabulary)</w:t>
      </w:r>
    </w:p>
    <w:p w:rsidR="00DB39CE" w:rsidRPr="00DB39CE"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Going to for Predictions Based on Evidence</w:t>
      </w:r>
    </w:p>
    <w:p w:rsidR="00985CEA" w:rsidRDefault="00DB39CE" w:rsidP="00DB39CE">
      <w:pPr>
        <w:pStyle w:val="Prrafodelista"/>
        <w:numPr>
          <w:ilvl w:val="0"/>
          <w:numId w:val="6"/>
        </w:numPr>
        <w:ind w:leftChars="0" w:firstLineChars="0"/>
        <w:rPr>
          <w:rFonts w:ascii="Arial Narrow" w:eastAsia="Arial Narrow" w:hAnsi="Arial Narrow" w:cs="Arial Narrow"/>
          <w:color w:val="000000"/>
          <w:lang w:val="en-US"/>
        </w:rPr>
      </w:pPr>
      <w:r w:rsidRPr="00DB39CE">
        <w:rPr>
          <w:rFonts w:ascii="Arial Narrow" w:eastAsia="Arial Narrow" w:hAnsi="Arial Narrow" w:cs="Arial Narrow"/>
          <w:color w:val="000000"/>
          <w:lang w:val="en-US"/>
        </w:rPr>
        <w:t>Indefinite Pronouns: Every, Some, Any and No + Body or Thing</w:t>
      </w:r>
    </w:p>
    <w:p w:rsidR="00DB39CE" w:rsidRDefault="00DB39CE" w:rsidP="00DB39CE">
      <w:pPr>
        <w:pStyle w:val="Prrafodelista"/>
        <w:ind w:leftChars="0" w:left="358" w:firstLineChars="0" w:firstLine="0"/>
        <w:rPr>
          <w:rFonts w:ascii="Arial Narrow" w:eastAsia="Arial Narrow" w:hAnsi="Arial Narrow" w:cs="Arial Narrow"/>
          <w:color w:val="000000"/>
          <w:lang w:val="en-US"/>
        </w:rPr>
      </w:pPr>
    </w:p>
    <w:p w:rsidR="002A1A37" w:rsidRPr="00985CEA" w:rsidRDefault="00E04EF3" w:rsidP="00985CEA">
      <w:pPr>
        <w:pStyle w:val="Prrafodelista"/>
        <w:ind w:leftChars="0" w:left="0" w:firstLineChars="0" w:firstLine="0"/>
        <w:rPr>
          <w:rFonts w:ascii="Arial Narrow" w:eastAsia="Arial Narrow" w:hAnsi="Arial Narrow" w:cs="Arial Narrow"/>
          <w:color w:val="FF0000"/>
          <w:sz w:val="32"/>
          <w:szCs w:val="32"/>
          <w:lang w:val="en-US"/>
        </w:rPr>
      </w:pPr>
      <w:r w:rsidRPr="00985CEA">
        <w:rPr>
          <w:rFonts w:ascii="Arial Narrow" w:eastAsia="Arial Narrow" w:hAnsi="Arial Narrow" w:cs="Arial Narrow"/>
          <w:b/>
          <w:lang w:val="en-US"/>
        </w:rPr>
        <w:t>Biographical references:</w:t>
      </w:r>
      <w:r w:rsidRPr="00985CEA">
        <w:rPr>
          <w:rFonts w:ascii="Arial Narrow" w:eastAsia="Arial Narrow" w:hAnsi="Arial Narrow" w:cs="Arial Narrow"/>
          <w:b/>
          <w:color w:val="FF0000"/>
          <w:sz w:val="32"/>
          <w:szCs w:val="32"/>
          <w:lang w:val="en-US"/>
        </w:rPr>
        <w:t xml:space="preserve"> </w:t>
      </w:r>
    </w:p>
    <w:p w:rsidR="002A1A37" w:rsidRDefault="00E04EF3">
      <w:pPr>
        <w:ind w:left="0" w:hanging="2"/>
        <w:rPr>
          <w:rFonts w:ascii="Arial Narrow" w:eastAsia="Arial Narrow" w:hAnsi="Arial Narrow" w:cs="Arial Narrow"/>
          <w:lang w:val="en-US"/>
        </w:rPr>
      </w:pPr>
      <w:r w:rsidRPr="000907DC">
        <w:rPr>
          <w:rFonts w:ascii="Arial Narrow" w:eastAsia="Arial Narrow" w:hAnsi="Arial Narrow" w:cs="Arial Narrow"/>
          <w:lang w:val="en-US"/>
        </w:rPr>
        <w:t xml:space="preserve"> Revise notebook / notes taken from explicative lessons.</w:t>
      </w:r>
    </w:p>
    <w:p w:rsidR="00DB39CE" w:rsidRDefault="00DB39CE" w:rsidP="00DB39CE">
      <w:pPr>
        <w:ind w:left="0" w:hanging="2"/>
        <w:rPr>
          <w:rFonts w:ascii="Arial Narrow" w:eastAsia="Arial Narrow" w:hAnsi="Arial Narrow" w:cs="Arial Narrow"/>
          <w:lang w:val="en-US"/>
        </w:rPr>
      </w:pPr>
      <w:r>
        <w:rPr>
          <w:rFonts w:ascii="Arial Narrow" w:eastAsia="Arial Narrow" w:hAnsi="Arial Narrow" w:cs="Arial Narrow"/>
          <w:b/>
          <w:lang w:val="en-US"/>
        </w:rPr>
        <w:t>Space Travel</w:t>
      </w:r>
      <w:r w:rsidR="00985CEA" w:rsidRPr="00985CEA">
        <w:rPr>
          <w:rFonts w:ascii="Arial Narrow" w:eastAsia="Arial Narrow" w:hAnsi="Arial Narrow" w:cs="Arial Narrow"/>
          <w:b/>
          <w:lang w:val="en-US"/>
        </w:rPr>
        <w:t>:</w:t>
      </w:r>
      <w:r w:rsidR="00985CEA" w:rsidRPr="00985CEA">
        <w:rPr>
          <w:rFonts w:ascii="Arial Narrow" w:eastAsia="Arial Narrow" w:hAnsi="Arial Narrow" w:cs="Arial Narrow"/>
          <w:lang w:val="en-US"/>
        </w:rPr>
        <w:t xml:space="preserve"> </w:t>
      </w:r>
      <w:r w:rsidRPr="00DB39CE">
        <w:rPr>
          <w:rFonts w:ascii="Arial Narrow" w:eastAsia="Arial Narrow" w:hAnsi="Arial Narrow" w:cs="Arial Narrow"/>
          <w:lang w:val="en-US"/>
        </w:rPr>
        <w:t>(astronaut, Earth, float, gravity, land, Moon, rocket, satellite, space station, space, spaceship, star, take off).</w:t>
      </w:r>
    </w:p>
    <w:p w:rsidR="00DB39CE" w:rsidRDefault="002E678F" w:rsidP="00DB39CE">
      <w:pPr>
        <w:ind w:left="0" w:hanging="2"/>
        <w:rPr>
          <w:rFonts w:ascii="Arial Narrow" w:eastAsia="Arial Narrow" w:hAnsi="Arial Narrow" w:cs="Arial Narrow"/>
          <w:b/>
          <w:lang w:val="en-US"/>
        </w:rPr>
      </w:pPr>
      <w:hyperlink r:id="rId8" w:history="1">
        <w:r w:rsidR="00DB39CE" w:rsidRPr="001137A2">
          <w:rPr>
            <w:rStyle w:val="Hipervnculo"/>
            <w:rFonts w:ascii="Arial Narrow" w:eastAsia="Arial Narrow" w:hAnsi="Arial Narrow" w:cs="Arial Narrow"/>
            <w:lang w:val="en-US"/>
          </w:rPr>
          <w:t>https://talkpal.ai/grammar/mastering-the-future-simple-tense-with-will-in-english-grammar/</w:t>
        </w:r>
      </w:hyperlink>
      <w:r w:rsidR="00DB39CE">
        <w:rPr>
          <w:rFonts w:ascii="Arial Narrow" w:eastAsia="Arial Narrow" w:hAnsi="Arial Narrow" w:cs="Arial Narrow"/>
          <w:lang w:val="en-US"/>
        </w:rPr>
        <w:t xml:space="preserve"> </w:t>
      </w:r>
      <w:r w:rsidR="00DB39CE" w:rsidRPr="00DB39CE">
        <w:rPr>
          <w:rFonts w:ascii="Arial Narrow" w:eastAsia="Arial Narrow" w:hAnsi="Arial Narrow" w:cs="Arial Narrow"/>
          <w:b/>
          <w:lang w:val="en-US"/>
        </w:rPr>
        <w:t>(Will for Promises, Predictions and Decisions)</w:t>
      </w:r>
    </w:p>
    <w:p w:rsidR="00DB39CE" w:rsidRDefault="002E678F" w:rsidP="00DB39CE">
      <w:pPr>
        <w:ind w:left="0" w:hanging="2"/>
        <w:rPr>
          <w:rFonts w:ascii="Arial Narrow" w:eastAsia="Arial Narrow" w:hAnsi="Arial Narrow" w:cs="Arial Narrow"/>
          <w:b/>
          <w:lang w:val="en-US"/>
        </w:rPr>
      </w:pPr>
      <w:hyperlink r:id="rId9" w:history="1">
        <w:r w:rsidR="00DB39CE" w:rsidRPr="001137A2">
          <w:rPr>
            <w:rStyle w:val="Hipervnculo"/>
            <w:rFonts w:ascii="Arial Narrow" w:eastAsia="Arial Narrow" w:hAnsi="Arial Narrow" w:cs="Arial Narrow"/>
            <w:lang w:val="en-US"/>
          </w:rPr>
          <w:t>https://www.inenglishplease.es/lessons/modals-might-may-will-probably/</w:t>
        </w:r>
      </w:hyperlink>
      <w:r w:rsidR="00DB39CE">
        <w:rPr>
          <w:rFonts w:ascii="Arial Narrow" w:eastAsia="Arial Narrow" w:hAnsi="Arial Narrow" w:cs="Arial Narrow"/>
          <w:lang w:val="en-US"/>
        </w:rPr>
        <w:t xml:space="preserve"> </w:t>
      </w:r>
      <w:r w:rsidR="00DB39CE" w:rsidRPr="00DB39CE">
        <w:rPr>
          <w:rFonts w:ascii="Arial Narrow" w:eastAsia="Arial Narrow" w:hAnsi="Arial Narrow" w:cs="Arial Narrow"/>
          <w:b/>
          <w:lang w:val="en-US"/>
        </w:rPr>
        <w:t>(Will for Promises, Predictions and Decisions)</w:t>
      </w:r>
    </w:p>
    <w:p w:rsidR="00DB39CE" w:rsidRDefault="002E678F" w:rsidP="00DB39CE">
      <w:pPr>
        <w:ind w:left="0" w:hanging="2"/>
        <w:rPr>
          <w:rFonts w:ascii="Arial Narrow" w:eastAsia="Arial Narrow" w:hAnsi="Arial Narrow" w:cs="Arial Narrow"/>
          <w:lang w:val="en-US"/>
        </w:rPr>
      </w:pPr>
      <w:hyperlink r:id="rId10" w:history="1">
        <w:r w:rsidR="00DB39CE" w:rsidRPr="00DB39CE">
          <w:rPr>
            <w:rStyle w:val="Hipervnculo"/>
            <w:rFonts w:ascii="Arial Narrow" w:eastAsia="Arial Narrow" w:hAnsi="Arial Narrow" w:cs="Arial Narrow"/>
            <w:lang w:val="en-US"/>
          </w:rPr>
          <w:t>https://www.englishclub.com/vocabulary/fl-giving-opinions.php</w:t>
        </w:r>
      </w:hyperlink>
      <w:r w:rsidR="00DB39CE" w:rsidRPr="00DB39CE">
        <w:rPr>
          <w:rFonts w:ascii="Arial Narrow" w:eastAsia="Arial Narrow" w:hAnsi="Arial Narrow" w:cs="Arial Narrow"/>
          <w:lang w:val="en-US"/>
        </w:rPr>
        <w:t xml:space="preserve"> </w:t>
      </w:r>
      <w:r w:rsidR="00DB39CE" w:rsidRPr="00A64529">
        <w:rPr>
          <w:rFonts w:ascii="Arial Narrow" w:eastAsia="Arial Narrow" w:hAnsi="Arial Narrow" w:cs="Arial Narrow"/>
          <w:b/>
          <w:lang w:val="en-US"/>
        </w:rPr>
        <w:t>(Giving Opinions)</w:t>
      </w:r>
    </w:p>
    <w:p w:rsidR="00DB39CE" w:rsidRDefault="00DB39CE" w:rsidP="00DB39CE">
      <w:pPr>
        <w:ind w:left="0" w:hanging="2"/>
        <w:rPr>
          <w:rFonts w:ascii="Arial Narrow" w:eastAsia="Arial Narrow" w:hAnsi="Arial Narrow" w:cs="Arial Narrow"/>
          <w:color w:val="000000"/>
          <w:lang w:val="en-US"/>
        </w:rPr>
      </w:pPr>
      <w:r w:rsidRPr="00DB39CE">
        <w:rPr>
          <w:rFonts w:ascii="Arial Narrow" w:eastAsia="Arial Narrow" w:hAnsi="Arial Narrow" w:cs="Arial Narrow"/>
          <w:b/>
          <w:color w:val="000000"/>
          <w:lang w:val="en-US"/>
        </w:rPr>
        <w:t>Jobs and City places:</w:t>
      </w:r>
      <w:r>
        <w:rPr>
          <w:rFonts w:ascii="Arial Narrow" w:eastAsia="Arial Narrow" w:hAnsi="Arial Narrow" w:cs="Arial Narrow"/>
          <w:b/>
          <w:color w:val="000000"/>
          <w:lang w:val="en-US"/>
        </w:rPr>
        <w:t xml:space="preserve"> </w:t>
      </w:r>
      <w:r w:rsidRPr="00DB39CE">
        <w:rPr>
          <w:rFonts w:ascii="Arial Narrow" w:eastAsia="Arial Narrow" w:hAnsi="Arial Narrow" w:cs="Arial Narrow"/>
          <w:color w:val="000000"/>
          <w:lang w:val="en-US"/>
        </w:rPr>
        <w:t>(airport, bridge, college, escalator, factory, highway, office, police station, sidewalk, skyscraper) (artist, businessman/woman, designer, engineer, journalist, mechanic, pilot, police officer, scientist, server).</w:t>
      </w:r>
    </w:p>
    <w:p w:rsidR="00BB0989" w:rsidRPr="00A64529" w:rsidRDefault="002E678F" w:rsidP="00DB39CE">
      <w:pPr>
        <w:ind w:left="0" w:hanging="2"/>
        <w:rPr>
          <w:rFonts w:ascii="Arial Narrow" w:eastAsia="Arial Narrow" w:hAnsi="Arial Narrow" w:cs="Arial Narrow"/>
          <w:b/>
          <w:color w:val="000000"/>
          <w:lang w:val="en-US"/>
        </w:rPr>
      </w:pPr>
      <w:hyperlink r:id="rId11" w:history="1">
        <w:r w:rsidR="00BB0989" w:rsidRPr="001137A2">
          <w:rPr>
            <w:rStyle w:val="Hipervnculo"/>
            <w:rFonts w:ascii="Arial Narrow" w:eastAsia="Arial Narrow" w:hAnsi="Arial Narrow" w:cs="Arial Narrow"/>
            <w:lang w:val="en-US"/>
          </w:rPr>
          <w:t>https://dictionary.cambridge.org/grammar/british-grammar/future-be-going-to-i-am-going-to-work</w:t>
        </w:r>
      </w:hyperlink>
      <w:r w:rsidR="00BB0989">
        <w:rPr>
          <w:rFonts w:ascii="Arial Narrow" w:eastAsia="Arial Narrow" w:hAnsi="Arial Narrow" w:cs="Arial Narrow"/>
          <w:color w:val="000000"/>
          <w:lang w:val="en-US"/>
        </w:rPr>
        <w:t xml:space="preserve"> </w:t>
      </w:r>
      <w:r w:rsidR="00BB0989" w:rsidRPr="00A64529">
        <w:rPr>
          <w:rFonts w:ascii="Arial Narrow" w:eastAsia="Arial Narrow" w:hAnsi="Arial Narrow" w:cs="Arial Narrow"/>
          <w:b/>
          <w:color w:val="000000"/>
          <w:lang w:val="en-US"/>
        </w:rPr>
        <w:t>(Going to for Predictions Based on Evidence)</w:t>
      </w:r>
    </w:p>
    <w:p w:rsidR="00BB0989" w:rsidRDefault="002E678F" w:rsidP="00DB39CE">
      <w:pPr>
        <w:ind w:left="0" w:hanging="2"/>
        <w:rPr>
          <w:rFonts w:ascii="Arial Narrow" w:eastAsia="Arial Narrow" w:hAnsi="Arial Narrow" w:cs="Arial Narrow"/>
          <w:color w:val="000000"/>
          <w:lang w:val="en-US"/>
        </w:rPr>
      </w:pPr>
      <w:hyperlink r:id="rId12" w:history="1">
        <w:r w:rsidR="00BB0989" w:rsidRPr="001137A2">
          <w:rPr>
            <w:rStyle w:val="Hipervnculo"/>
            <w:rFonts w:ascii="Arial Narrow" w:eastAsia="Arial Narrow" w:hAnsi="Arial Narrow" w:cs="Arial Narrow"/>
            <w:lang w:val="en-US"/>
          </w:rPr>
          <w:t>https://dictionary.cambridge.org/grammar/british-grammar/pronouns-indefinite-body-one-thing-where</w:t>
        </w:r>
      </w:hyperlink>
      <w:r w:rsidR="00BB0989">
        <w:rPr>
          <w:rFonts w:ascii="Arial Narrow" w:eastAsia="Arial Narrow" w:hAnsi="Arial Narrow" w:cs="Arial Narrow"/>
          <w:color w:val="000000"/>
          <w:lang w:val="en-US"/>
        </w:rPr>
        <w:t xml:space="preserve">  </w:t>
      </w:r>
      <w:r w:rsidR="00BB0989" w:rsidRPr="00A64529">
        <w:rPr>
          <w:rFonts w:ascii="Arial Narrow" w:eastAsia="Arial Narrow" w:hAnsi="Arial Narrow" w:cs="Arial Narrow"/>
          <w:b/>
          <w:color w:val="000000"/>
          <w:lang w:val="en-US"/>
        </w:rPr>
        <w:t>(Indefinite Pronouns: Every, Some, Any and No + Body or Thing)</w:t>
      </w:r>
    </w:p>
    <w:p w:rsidR="00BB0989" w:rsidRPr="00DB39CE" w:rsidRDefault="00BB0989" w:rsidP="00DB39CE">
      <w:pPr>
        <w:ind w:left="0" w:hanging="2"/>
        <w:rPr>
          <w:rFonts w:ascii="Arial Narrow" w:eastAsia="Arial Narrow" w:hAnsi="Arial Narrow" w:cs="Arial Narrow"/>
          <w:b/>
          <w:color w:val="000000"/>
          <w:lang w:val="en-US"/>
        </w:rPr>
      </w:pPr>
    </w:p>
    <w:p w:rsidR="00DB39CE" w:rsidRPr="00DB39CE" w:rsidRDefault="00DB39CE" w:rsidP="00DB39CE">
      <w:pPr>
        <w:ind w:left="0" w:hanging="2"/>
        <w:rPr>
          <w:rFonts w:ascii="Arial Narrow" w:eastAsia="Arial Narrow" w:hAnsi="Arial Narrow" w:cs="Arial Narrow"/>
          <w:b/>
          <w:color w:val="000000"/>
          <w:lang w:val="en-US"/>
        </w:rPr>
      </w:pPr>
    </w:p>
    <w:p w:rsidR="00DB39CE" w:rsidRDefault="00DB39CE" w:rsidP="00DB39CE">
      <w:pPr>
        <w:ind w:left="0" w:hanging="2"/>
        <w:rPr>
          <w:rFonts w:ascii="Arial Narrow" w:eastAsia="Arial Narrow" w:hAnsi="Arial Narrow" w:cs="Arial Narrow"/>
          <w:lang w:val="en-US"/>
        </w:rPr>
      </w:pPr>
    </w:p>
    <w:p w:rsidR="00985CEA" w:rsidRPr="00985CEA" w:rsidRDefault="00985CEA" w:rsidP="00985CEA">
      <w:pPr>
        <w:ind w:left="0" w:hanging="2"/>
        <w:rPr>
          <w:rFonts w:ascii="Arial Narrow" w:eastAsia="Arial Narrow" w:hAnsi="Arial Narrow" w:cs="Arial Narrow"/>
          <w:lang w:val="en-US"/>
        </w:rPr>
      </w:pPr>
    </w:p>
    <w:p w:rsidR="00985CEA" w:rsidRPr="00985CEA" w:rsidRDefault="00985CEA" w:rsidP="00985CEA">
      <w:pPr>
        <w:ind w:left="0" w:hanging="2"/>
        <w:rPr>
          <w:rFonts w:ascii="Arial Narrow" w:eastAsia="Arial Narrow" w:hAnsi="Arial Narrow" w:cs="Arial Narrow"/>
          <w:lang w:val="en-US"/>
        </w:rPr>
      </w:pPr>
    </w:p>
    <w:sectPr w:rsidR="00985CEA" w:rsidRPr="00985CEA">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78F" w:rsidRDefault="002E678F" w:rsidP="00363F60">
      <w:pPr>
        <w:spacing w:after="0" w:line="240" w:lineRule="auto"/>
        <w:ind w:left="0" w:hanging="2"/>
      </w:pPr>
      <w:r>
        <w:separator/>
      </w:r>
    </w:p>
  </w:endnote>
  <w:endnote w:type="continuationSeparator" w:id="0">
    <w:p w:rsidR="002E678F" w:rsidRDefault="002E678F" w:rsidP="00363F6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Vrinda">
    <w:panose1 w:val="00000400000000000000"/>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Piedep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Piedepgina"/>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Piedep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78F" w:rsidRDefault="002E678F" w:rsidP="00363F60">
      <w:pPr>
        <w:spacing w:after="0" w:line="240" w:lineRule="auto"/>
        <w:ind w:left="0" w:hanging="2"/>
      </w:pPr>
      <w:r>
        <w:separator/>
      </w:r>
    </w:p>
  </w:footnote>
  <w:footnote w:type="continuationSeparator" w:id="0">
    <w:p w:rsidR="002E678F" w:rsidRDefault="002E678F" w:rsidP="00363F6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Encabezado"/>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Encabezado"/>
      <w:ind w:left="0" w:hanging="2"/>
    </w:pPr>
    <w:r>
      <w:rPr>
        <w:noProof/>
        <w:lang w:eastAsia="es-CO"/>
      </w:rPr>
      <w:drawing>
        <wp:anchor distT="0" distB="0" distL="114300" distR="114300" simplePos="0" relativeHeight="251659264" behindDoc="0" locked="0" layoutInCell="1" allowOverlap="1" wp14:anchorId="1CB329D6" wp14:editId="2058C498">
          <wp:simplePos x="0" y="0"/>
          <wp:positionH relativeFrom="column">
            <wp:posOffset>5210175</wp:posOffset>
          </wp:positionH>
          <wp:positionV relativeFrom="paragraph">
            <wp:posOffset>-276860</wp:posOffset>
          </wp:positionV>
          <wp:extent cx="1287780" cy="724030"/>
          <wp:effectExtent l="0" t="0" r="762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oficial del colegio Ferrini.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7780" cy="72403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F60" w:rsidRDefault="00363F60">
    <w:pPr>
      <w:pStyle w:val="Encabezado"/>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640F3"/>
    <w:multiLevelType w:val="hybridMultilevel"/>
    <w:tmpl w:val="64A0AFBC"/>
    <w:lvl w:ilvl="0" w:tplc="13A0433A">
      <w:numFmt w:val="bullet"/>
      <w:lvlText w:val="-"/>
      <w:lvlJc w:val="left"/>
      <w:pPr>
        <w:ind w:left="359" w:hanging="360"/>
      </w:pPr>
      <w:rPr>
        <w:rFonts w:ascii="Arial Narrow" w:eastAsia="Arial Narrow" w:hAnsi="Arial Narrow" w:cs="Arial Narrow" w:hint="default"/>
      </w:rPr>
    </w:lvl>
    <w:lvl w:ilvl="1" w:tplc="240A0003" w:tentative="1">
      <w:start w:val="1"/>
      <w:numFmt w:val="bullet"/>
      <w:lvlText w:val="o"/>
      <w:lvlJc w:val="left"/>
      <w:pPr>
        <w:ind w:left="1079" w:hanging="360"/>
      </w:pPr>
      <w:rPr>
        <w:rFonts w:ascii="Courier New" w:hAnsi="Courier New" w:cs="Courier New" w:hint="default"/>
      </w:rPr>
    </w:lvl>
    <w:lvl w:ilvl="2" w:tplc="240A0005" w:tentative="1">
      <w:start w:val="1"/>
      <w:numFmt w:val="bullet"/>
      <w:lvlText w:val=""/>
      <w:lvlJc w:val="left"/>
      <w:pPr>
        <w:ind w:left="1799" w:hanging="360"/>
      </w:pPr>
      <w:rPr>
        <w:rFonts w:ascii="Wingdings" w:hAnsi="Wingdings" w:hint="default"/>
      </w:rPr>
    </w:lvl>
    <w:lvl w:ilvl="3" w:tplc="240A0001" w:tentative="1">
      <w:start w:val="1"/>
      <w:numFmt w:val="bullet"/>
      <w:lvlText w:val=""/>
      <w:lvlJc w:val="left"/>
      <w:pPr>
        <w:ind w:left="2519" w:hanging="360"/>
      </w:pPr>
      <w:rPr>
        <w:rFonts w:ascii="Symbol" w:hAnsi="Symbol" w:hint="default"/>
      </w:rPr>
    </w:lvl>
    <w:lvl w:ilvl="4" w:tplc="240A0003" w:tentative="1">
      <w:start w:val="1"/>
      <w:numFmt w:val="bullet"/>
      <w:lvlText w:val="o"/>
      <w:lvlJc w:val="left"/>
      <w:pPr>
        <w:ind w:left="3239" w:hanging="360"/>
      </w:pPr>
      <w:rPr>
        <w:rFonts w:ascii="Courier New" w:hAnsi="Courier New" w:cs="Courier New" w:hint="default"/>
      </w:rPr>
    </w:lvl>
    <w:lvl w:ilvl="5" w:tplc="240A0005" w:tentative="1">
      <w:start w:val="1"/>
      <w:numFmt w:val="bullet"/>
      <w:lvlText w:val=""/>
      <w:lvlJc w:val="left"/>
      <w:pPr>
        <w:ind w:left="3959" w:hanging="360"/>
      </w:pPr>
      <w:rPr>
        <w:rFonts w:ascii="Wingdings" w:hAnsi="Wingdings" w:hint="default"/>
      </w:rPr>
    </w:lvl>
    <w:lvl w:ilvl="6" w:tplc="240A0001" w:tentative="1">
      <w:start w:val="1"/>
      <w:numFmt w:val="bullet"/>
      <w:lvlText w:val=""/>
      <w:lvlJc w:val="left"/>
      <w:pPr>
        <w:ind w:left="4679" w:hanging="360"/>
      </w:pPr>
      <w:rPr>
        <w:rFonts w:ascii="Symbol" w:hAnsi="Symbol" w:hint="default"/>
      </w:rPr>
    </w:lvl>
    <w:lvl w:ilvl="7" w:tplc="240A0003" w:tentative="1">
      <w:start w:val="1"/>
      <w:numFmt w:val="bullet"/>
      <w:lvlText w:val="o"/>
      <w:lvlJc w:val="left"/>
      <w:pPr>
        <w:ind w:left="5399" w:hanging="360"/>
      </w:pPr>
      <w:rPr>
        <w:rFonts w:ascii="Courier New" w:hAnsi="Courier New" w:cs="Courier New" w:hint="default"/>
      </w:rPr>
    </w:lvl>
    <w:lvl w:ilvl="8" w:tplc="240A0005" w:tentative="1">
      <w:start w:val="1"/>
      <w:numFmt w:val="bullet"/>
      <w:lvlText w:val=""/>
      <w:lvlJc w:val="left"/>
      <w:pPr>
        <w:ind w:left="6119" w:hanging="360"/>
      </w:pPr>
      <w:rPr>
        <w:rFonts w:ascii="Wingdings" w:hAnsi="Wingdings" w:hint="default"/>
      </w:rPr>
    </w:lvl>
  </w:abstractNum>
  <w:abstractNum w:abstractNumId="1" w15:restartNumberingAfterBreak="0">
    <w:nsid w:val="192D16D6"/>
    <w:multiLevelType w:val="hybridMultilevel"/>
    <w:tmpl w:val="A2DC5B98"/>
    <w:lvl w:ilvl="0" w:tplc="2A16E6F4">
      <w:numFmt w:val="bullet"/>
      <w:lvlText w:val="-"/>
      <w:lvlJc w:val="left"/>
      <w:pPr>
        <w:ind w:left="358" w:hanging="360"/>
      </w:pPr>
      <w:rPr>
        <w:rFonts w:ascii="Arial Narrow" w:eastAsia="Arial Narrow" w:hAnsi="Arial Narrow" w:cs="Arial Narrow"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2" w15:restartNumberingAfterBreak="0">
    <w:nsid w:val="1CEB088F"/>
    <w:multiLevelType w:val="hybridMultilevel"/>
    <w:tmpl w:val="BD86499C"/>
    <w:lvl w:ilvl="0" w:tplc="4BCAD71A">
      <w:start w:val="8"/>
      <w:numFmt w:val="bullet"/>
      <w:lvlText w:val="-"/>
      <w:lvlJc w:val="left"/>
      <w:pPr>
        <w:ind w:left="358" w:hanging="360"/>
      </w:pPr>
      <w:rPr>
        <w:rFonts w:ascii="Arial Narrow" w:eastAsia="Arial Narrow" w:hAnsi="Arial Narrow" w:cs="Arial Narrow" w:hint="default"/>
        <w:color w:val="auto"/>
        <w:sz w:val="22"/>
        <w:szCs w:val="22"/>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28E10749"/>
    <w:multiLevelType w:val="multilevel"/>
    <w:tmpl w:val="56C0728E"/>
    <w:lvl w:ilvl="0">
      <w:start w:val="1"/>
      <w:numFmt w:val="decimal"/>
      <w:lvlText w:val="%1."/>
      <w:lvlJc w:val="left"/>
      <w:pPr>
        <w:ind w:left="720" w:hanging="360"/>
      </w:pPr>
      <w:rPr>
        <w:b/>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520" w:hanging="72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600" w:hanging="108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4680" w:hanging="1440"/>
      </w:pPr>
      <w:rPr>
        <w:vertAlign w:val="baseline"/>
      </w:rPr>
    </w:lvl>
  </w:abstractNum>
  <w:abstractNum w:abstractNumId="4" w15:restartNumberingAfterBreak="0">
    <w:nsid w:val="2E38635A"/>
    <w:multiLevelType w:val="hybridMultilevel"/>
    <w:tmpl w:val="0DB6738A"/>
    <w:lvl w:ilvl="0" w:tplc="E598B6CA">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162189"/>
    <w:multiLevelType w:val="multilevel"/>
    <w:tmpl w:val="787EF4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6" w15:restartNumberingAfterBreak="0">
    <w:nsid w:val="706E05E1"/>
    <w:multiLevelType w:val="multilevel"/>
    <w:tmpl w:val="6B9CA6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5"/>
  </w:num>
  <w:num w:numId="2">
    <w:abstractNumId w:val="6"/>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37"/>
    <w:rsid w:val="000907DC"/>
    <w:rsid w:val="00121CF7"/>
    <w:rsid w:val="001D21FA"/>
    <w:rsid w:val="001D2A69"/>
    <w:rsid w:val="002525CB"/>
    <w:rsid w:val="002A1A37"/>
    <w:rsid w:val="002E678F"/>
    <w:rsid w:val="00363F60"/>
    <w:rsid w:val="003D5A24"/>
    <w:rsid w:val="00480AB1"/>
    <w:rsid w:val="00551910"/>
    <w:rsid w:val="008F6CD3"/>
    <w:rsid w:val="00985CEA"/>
    <w:rsid w:val="00A64529"/>
    <w:rsid w:val="00B04E67"/>
    <w:rsid w:val="00B65EFF"/>
    <w:rsid w:val="00BB0989"/>
    <w:rsid w:val="00DB39CE"/>
    <w:rsid w:val="00E04EF3"/>
    <w:rsid w:val="00FB03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4EC1E"/>
  <w15:docId w15:val="{89849BF5-28F5-4E08-AD79-8D75FEC41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val="es-CO"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qFormat/>
    <w:pPr>
      <w:keepNext/>
      <w:keepLines/>
      <w:spacing w:before="200" w:after="0" w:line="276" w:lineRule="auto"/>
      <w:outlineLvl w:val="1"/>
    </w:pPr>
    <w:rPr>
      <w:rFonts w:ascii="Cambria" w:eastAsia="Times New Roman" w:hAnsi="Cambria"/>
      <w:b/>
      <w:bCs/>
      <w:color w:val="4F81BD"/>
      <w:sz w:val="26"/>
      <w:szCs w:val="26"/>
      <w:lang w:val="ru-RU"/>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pPr>
      <w:ind w:left="720"/>
      <w:contextualSpacing/>
    </w:pPr>
  </w:style>
  <w:style w:type="character" w:styleId="Hipervnculo">
    <w:name w:val="Hyperlink"/>
    <w:qFormat/>
    <w:rPr>
      <w:color w:val="0000FF"/>
      <w:w w:val="100"/>
      <w:position w:val="-1"/>
      <w:u w:val="single"/>
      <w:effect w:val="none"/>
      <w:vertAlign w:val="baseline"/>
      <w:cs w:val="0"/>
      <w:em w:val="none"/>
    </w:rPr>
  </w:style>
  <w:style w:type="paragraph" w:customStyle="1" w:styleId="Normal1">
    <w:name w:val="Normal1"/>
    <w:pPr>
      <w:widowControl w:val="0"/>
      <w:suppressAutoHyphens/>
      <w:ind w:leftChars="-1" w:left="-1" w:hangingChars="1" w:hanging="1"/>
      <w:jc w:val="both"/>
      <w:textDirection w:val="btLr"/>
      <w:textAlignment w:val="top"/>
      <w:outlineLvl w:val="0"/>
    </w:pPr>
    <w:rPr>
      <w:rFonts w:ascii="Malgun Gothic" w:eastAsia="Malgun Gothic" w:hAnsi="Malgun Gothic" w:cs="Malgun Gothic"/>
      <w:color w:val="000000"/>
      <w:position w:val="-1"/>
      <w:lang w:val="es-CO"/>
    </w:rPr>
  </w:style>
  <w:style w:type="paragraph" w:styleId="Sinespaciado">
    <w:name w:val="No Spacing"/>
    <w:pPr>
      <w:widowControl w:val="0"/>
      <w:suppressAutoHyphens/>
      <w:autoSpaceDE w:val="0"/>
      <w:autoSpaceDN w:val="0"/>
      <w:spacing w:line="1" w:lineRule="atLeast"/>
      <w:ind w:leftChars="-1" w:left="-1" w:hangingChars="1" w:hanging="1"/>
      <w:jc w:val="both"/>
      <w:textDirection w:val="btLr"/>
      <w:textAlignment w:val="top"/>
      <w:outlineLvl w:val="0"/>
    </w:pPr>
    <w:rPr>
      <w:rFonts w:ascii="Malgun Gothic" w:eastAsia="Times New Roman" w:hAnsi="Malgun Gothic" w:cs="Vrinda"/>
      <w:kern w:val="2"/>
      <w:position w:val="-1"/>
      <w:lang w:eastAsia="ko-KR"/>
    </w:rPr>
  </w:style>
  <w:style w:type="character" w:customStyle="1" w:styleId="SinespaciadoCar">
    <w:name w:val="Sin espaciado Car"/>
    <w:rPr>
      <w:rFonts w:ascii="Malgun Gothic" w:eastAsia="Times New Roman" w:hAnsi="Malgun Gothic" w:cs="Vrinda"/>
      <w:w w:val="100"/>
      <w:kern w:val="2"/>
      <w:position w:val="-1"/>
      <w:szCs w:val="22"/>
      <w:effect w:val="none"/>
      <w:vertAlign w:val="baseline"/>
      <w:cs w:val="0"/>
      <w:em w:val="none"/>
      <w:lang w:val="en-US" w:eastAsia="ko-KR" w:bidi="ar-SA"/>
    </w:rPr>
  </w:style>
  <w:style w:type="character" w:customStyle="1" w:styleId="apple-converted-space">
    <w:name w:val="apple-converted-space"/>
    <w:basedOn w:val="Fuentedeprrafopredeter"/>
    <w:rPr>
      <w:w w:val="100"/>
      <w:position w:val="-1"/>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pPr>
      <w:suppressAutoHyphens/>
      <w:spacing w:line="1" w:lineRule="atLeast"/>
      <w:ind w:leftChars="-1" w:left="-1" w:hangingChars="1" w:hanging="1"/>
      <w:textDirection w:val="btLr"/>
      <w:textAlignment w:val="top"/>
      <w:outlineLvl w:val="0"/>
    </w:pPr>
    <w:rPr>
      <w:rFonts w:cs="Times New Roman"/>
      <w:position w:val="-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
    <w:name w:val="Mención sin resolver"/>
    <w:qFormat/>
    <w:rPr>
      <w:color w:val="605E5C"/>
      <w:w w:val="100"/>
      <w:position w:val="-1"/>
      <w:effect w:val="none"/>
      <w:shd w:val="clear" w:color="auto" w:fill="E1DFDD"/>
      <w:vertAlign w:val="baseline"/>
      <w:cs w:val="0"/>
      <w:em w:val="none"/>
    </w:rPr>
  </w:style>
  <w:style w:type="character" w:styleId="Hipervnculovisitado">
    <w:name w:val="FollowedHyperlink"/>
    <w:qFormat/>
    <w:rPr>
      <w:color w:val="954F72"/>
      <w:w w:val="100"/>
      <w:position w:val="-1"/>
      <w:u w:val="single"/>
      <w:effect w:val="none"/>
      <w:vertAlign w:val="baseline"/>
      <w:cs w:val="0"/>
      <w:em w:val="none"/>
    </w:rPr>
  </w:style>
  <w:style w:type="character" w:customStyle="1" w:styleId="Ttulo2Car">
    <w:name w:val="Título 2 Car"/>
    <w:rPr>
      <w:rFonts w:ascii="Cambria" w:eastAsia="Times New Roman" w:hAnsi="Cambria"/>
      <w:b/>
      <w:bCs/>
      <w:color w:val="4F81BD"/>
      <w:w w:val="100"/>
      <w:position w:val="-1"/>
      <w:sz w:val="26"/>
      <w:szCs w:val="26"/>
      <w:effect w:val="none"/>
      <w:vertAlign w:val="baseline"/>
      <w:cs w:val="0"/>
      <w:em w:val="none"/>
      <w:lang w:val="ru-RU"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363F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3F60"/>
    <w:rPr>
      <w:position w:val="-1"/>
      <w:lang w:val="es-CO" w:eastAsia="en-US"/>
    </w:rPr>
  </w:style>
  <w:style w:type="paragraph" w:styleId="Piedepgina">
    <w:name w:val="footer"/>
    <w:basedOn w:val="Normal"/>
    <w:link w:val="PiedepginaCar"/>
    <w:uiPriority w:val="99"/>
    <w:unhideWhenUsed/>
    <w:rsid w:val="00363F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3F60"/>
    <w:rPr>
      <w:position w:val="-1"/>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327884">
      <w:bodyDiv w:val="1"/>
      <w:marLeft w:val="0"/>
      <w:marRight w:val="0"/>
      <w:marTop w:val="0"/>
      <w:marBottom w:val="0"/>
      <w:divBdr>
        <w:top w:val="none" w:sz="0" w:space="0" w:color="auto"/>
        <w:left w:val="none" w:sz="0" w:space="0" w:color="auto"/>
        <w:bottom w:val="none" w:sz="0" w:space="0" w:color="auto"/>
        <w:right w:val="none" w:sz="0" w:space="0" w:color="auto"/>
      </w:divBdr>
    </w:div>
    <w:div w:id="82466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lkpal.ai/grammar/mastering-the-future-simple-tense-with-will-in-english-gramma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tionary.cambridge.org/grammar/british-grammar/pronouns-indefinite-body-one-thing-wher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grammar/british-grammar/future-be-going-to-i-am-going-to-wor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nglishclub.com/vocabulary/fl-giving-opinions.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englishplease.es/lessons/modals-might-may-will-probabl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OwLVOQalsozUaLiB65ecmseg3Q==">AMUW2mV9vdDrXw9C1Pevq0e+8HmhoPb4B/lyvZb3lxfRvAw4hMC30HY8iFPMkd0rNMPXAFVlZ63/Ay0yplo/9WJCri8MgjMTycyAL/4krusPpsNBD+Qj9AU=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460</Words>
  <Characters>2534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Jefe de Area</dc:creator>
  <cp:lastModifiedBy>Mr. Díez</cp:lastModifiedBy>
  <cp:revision>14</cp:revision>
  <dcterms:created xsi:type="dcterms:W3CDTF">2023-03-09T11:22:00Z</dcterms:created>
  <dcterms:modified xsi:type="dcterms:W3CDTF">2024-07-10T17:29:00Z</dcterms:modified>
</cp:coreProperties>
</file>