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0" w:hanging="2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REINFORCEMENT ACTIVITIES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4904105</wp:posOffset>
            </wp:positionH>
            <wp:positionV relativeFrom="paragraph">
              <wp:posOffset>-690243</wp:posOffset>
            </wp:positionV>
            <wp:extent cx="1315720" cy="739775"/>
            <wp:effectExtent b="0" l="0" r="0" t="0"/>
            <wp:wrapNone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ind w:left="0"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Subject: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English</w:t>
        <w:tab/>
        <w:tab/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ab/>
        <w:t xml:space="preserve">Grade: </w:t>
      </w:r>
      <w:r w:rsidDel="00000000" w:rsidR="00000000" w:rsidRPr="00000000">
        <w:rPr>
          <w:rFonts w:ascii="Arial Narrow" w:cs="Arial Narrow" w:eastAsia="Arial Narrow" w:hAnsi="Arial Narrow"/>
          <w:vertAlign w:val="superscript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10</w:t>
      </w:r>
      <w:r w:rsidDel="00000000" w:rsidR="00000000" w:rsidRPr="00000000">
        <w:rPr>
          <w:rFonts w:ascii="Arial Narrow" w:cs="Arial Narrow" w:eastAsia="Arial Narrow" w:hAnsi="Arial Narrow"/>
          <w:b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Basic</w:t>
        <w:tab/>
        <w:tab/>
        <w:t xml:space="preserve">Period: I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II</w:t>
        <w:tab/>
        <w:tab/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Year: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</w:p>
    <w:p w:rsidR="00000000" w:rsidDel="00000000" w:rsidP="00000000" w:rsidRDefault="00000000" w:rsidRPr="00000000" w14:paraId="00000003">
      <w:pPr>
        <w:spacing w:line="360" w:lineRule="auto"/>
        <w:ind w:left="0"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SUGGESTION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8189"/>
          <w:tab w:val="right" w:leader="none" w:pos="9960"/>
        </w:tabs>
        <w:spacing w:line="360" w:lineRule="auto"/>
        <w:ind w:left="0" w:right="0"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from May 27</w:t>
      </w:r>
      <w:r w:rsidDel="00000000" w:rsidR="00000000" w:rsidRPr="00000000">
        <w:rPr>
          <w:rFonts w:ascii="Arial Narrow" w:cs="Arial Narrow" w:eastAsia="Arial Narrow" w:hAnsi="Arial Narrow"/>
          <w:i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to June 8</w:t>
      </w:r>
      <w:r w:rsidDel="00000000" w:rsidR="00000000" w:rsidRPr="00000000">
        <w:rPr>
          <w:rFonts w:ascii="Arial Narrow" w:cs="Arial Narrow" w:eastAsia="Arial Narrow" w:hAnsi="Arial Narrow"/>
          <w:i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the student should consult the bibliographic references cited by the teacher and turn in three academic products for the period.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Problematizing question: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How do you imagine your life and the world in five years?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Learning Goals: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Rule="auto"/>
        <w:ind w:left="718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sz w:val="23"/>
          <w:szCs w:val="23"/>
          <w:highlight w:val="white"/>
          <w:rtl w:val="0"/>
        </w:rPr>
        <w:t xml:space="preserve">Predicting how my actions will impact my life and my environment and express them through different expository exercises.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lineRule="auto"/>
        <w:ind w:left="718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sz w:val="23"/>
          <w:szCs w:val="23"/>
          <w:highlight w:val="white"/>
          <w:rtl w:val="0"/>
        </w:rPr>
        <w:t xml:space="preserve">Expressing orally and in writing predictions about my future life and environment participating in role activities developed in class.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Rule="auto"/>
        <w:ind w:left="718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sz w:val="23"/>
          <w:szCs w:val="23"/>
          <w:highlight w:val="white"/>
          <w:rtl w:val="0"/>
        </w:rPr>
        <w:t xml:space="preserve">Making more appropriate decisions considering others opinions and needs, respecting the protocols of the class.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Topics to be prepared for: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Present perfect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left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Vocabulary about animals and technology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left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Modal verb WOULD (invitations)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left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Simple present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Biographical references: </w:t>
      </w:r>
    </w:p>
    <w:p w:rsidR="00000000" w:rsidDel="00000000" w:rsidP="00000000" w:rsidRDefault="00000000" w:rsidRPr="00000000" w14:paraId="00000016">
      <w:pPr>
        <w:ind w:left="0" w:hanging="2"/>
        <w:rPr>
          <w:rFonts w:ascii="Arial Narrow" w:cs="Arial Narrow" w:eastAsia="Arial Narrow" w:hAnsi="Arial Narrow"/>
        </w:rPr>
      </w:pPr>
      <w:bookmarkStart w:colFirst="0" w:colLast="0" w:name="_heading=h.n8o61y1m2iok" w:id="0"/>
      <w:bookmarkEnd w:id="0"/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https://test-english.com/grammar-points/a2/present-perfect/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7">
      <w:pPr>
        <w:ind w:left="0" w:hanging="2"/>
        <w:rPr>
          <w:rFonts w:ascii="Arial Narrow" w:cs="Arial Narrow" w:eastAsia="Arial Narrow" w:hAnsi="Arial Narrow"/>
        </w:rPr>
      </w:pPr>
      <w:bookmarkStart w:colFirst="0" w:colLast="0" w:name="_heading=h.ceowvph3vifm" w:id="1"/>
      <w:bookmarkEnd w:id="1"/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https://www.perfect-english-grammar.com/present-perfect-exercises.html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hanging="2"/>
        <w:rPr>
          <w:rFonts w:ascii="Arial Narrow" w:cs="Arial Narrow" w:eastAsia="Arial Narrow" w:hAnsi="Arial Narrow"/>
        </w:rPr>
      </w:pPr>
      <w:bookmarkStart w:colFirst="0" w:colLast="0" w:name="_heading=h.60f3y1m0tm43" w:id="2"/>
      <w:bookmarkEnd w:id="2"/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https://www.examenglish.com/vocabulary/technology.htm#google_vignette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</w:t>
      </w:r>
    </w:p>
    <w:p w:rsidR="00000000" w:rsidDel="00000000" w:rsidP="00000000" w:rsidRDefault="00000000" w:rsidRPr="00000000" w14:paraId="00000019">
      <w:pPr>
        <w:ind w:left="0" w:hanging="2"/>
        <w:rPr>
          <w:rFonts w:ascii="Arial Narrow" w:cs="Arial Narrow" w:eastAsia="Arial Narrow" w:hAnsi="Arial Narrow"/>
        </w:rPr>
      </w:pPr>
      <w:bookmarkStart w:colFirst="0" w:colLast="0" w:name="_heading=h.jnehvmdknrc3" w:id="3"/>
      <w:bookmarkEnd w:id="3"/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https://learnenglish.britishcouncil.org/grammar/english-grammar-reference/present-perfect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</w:t>
      </w:r>
    </w:p>
    <w:p w:rsidR="00000000" w:rsidDel="00000000" w:rsidP="00000000" w:rsidRDefault="00000000" w:rsidRPr="00000000" w14:paraId="0000001A">
      <w:pPr>
        <w:ind w:left="0" w:hanging="2"/>
        <w:rPr>
          <w:rFonts w:ascii="Arial Narrow" w:cs="Arial Narrow" w:eastAsia="Arial Narrow" w:hAnsi="Arial Narrow"/>
        </w:rPr>
      </w:pPr>
      <w:bookmarkStart w:colFirst="0" w:colLast="0" w:name="_heading=h.uuuthhecing8" w:id="4"/>
      <w:bookmarkEnd w:id="4"/>
      <w:hyperlink r:id="rId12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http://lingbase.com/en/english/grammar/would/exercises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</w:t>
      </w:r>
    </w:p>
    <w:p w:rsidR="00000000" w:rsidDel="00000000" w:rsidP="00000000" w:rsidRDefault="00000000" w:rsidRPr="00000000" w14:paraId="0000001B">
      <w:pPr>
        <w:ind w:left="0" w:hanging="2"/>
        <w:rPr>
          <w:rFonts w:ascii="Arial Narrow" w:cs="Arial Narrow" w:eastAsia="Arial Narrow" w:hAnsi="Arial Narrow"/>
        </w:rPr>
      </w:pPr>
      <w:bookmarkStart w:colFirst="0" w:colLast="0" w:name="_heading=h.9ayfsrivevyy" w:id="5"/>
      <w:bookmarkEnd w:id="5"/>
      <w:hyperlink r:id="rId13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https://dictionary.cambridge.org/grammar/british-grammar/invitations#google_vignette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</w:t>
      </w:r>
    </w:p>
    <w:p w:rsidR="00000000" w:rsidDel="00000000" w:rsidP="00000000" w:rsidRDefault="00000000" w:rsidRPr="00000000" w14:paraId="0000001C">
      <w:pPr>
        <w:ind w:left="0" w:hanging="2"/>
        <w:rPr>
          <w:rFonts w:ascii="Arial Narrow" w:cs="Arial Narrow" w:eastAsia="Arial Narrow" w:hAnsi="Arial Narrow"/>
        </w:rPr>
      </w:pPr>
      <w:bookmarkStart w:colFirst="0" w:colLast="0" w:name="_heading=h.v9wcsxpfq9ah" w:id="6"/>
      <w:bookmarkEnd w:id="6"/>
      <w:hyperlink r:id="rId14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https://www.ego4u.com/en/cram-up/grammar/future-1-will/exercises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</w:t>
      </w:r>
    </w:p>
    <w:p w:rsidR="00000000" w:rsidDel="00000000" w:rsidP="00000000" w:rsidRDefault="00000000" w:rsidRPr="00000000" w14:paraId="0000001D">
      <w:pPr>
        <w:ind w:left="0" w:hanging="2"/>
        <w:rPr>
          <w:rFonts w:ascii="Arial Narrow" w:cs="Arial Narrow" w:eastAsia="Arial Narrow" w:hAnsi="Arial Narrow"/>
        </w:rPr>
      </w:pPr>
      <w:bookmarkStart w:colFirst="0" w:colLast="0" w:name="_heading=h.768gydcungfx" w:id="7"/>
      <w:bookmarkEnd w:id="7"/>
      <w:hyperlink r:id="rId15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https://agendaweb.org/verbs/future-will-exercises.html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Cambria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="276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="276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qFormat w:val="1"/>
    <w:pPr>
      <w:keepNext w:val="1"/>
      <w:keepLines w:val="1"/>
      <w:spacing w:after="0" w:before="200" w:line="276" w:lineRule="auto"/>
      <w:outlineLvl w:val="1"/>
    </w:pPr>
    <w:rPr>
      <w:rFonts w:ascii="Cambria" w:eastAsia="Times New Roman" w:hAnsi="Cambria"/>
      <w:b w:val="1"/>
      <w:bCs w:val="1"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character" w:styleId="Hipervnculo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1" w:customStyle="1">
    <w:name w:val="Normal1"/>
    <w:pPr>
      <w:widowControl w:val="0"/>
      <w:suppressAutoHyphens w:val="1"/>
      <w:ind w:left="-1" w:leftChars="-1" w:hanging="1" w:hangingChars="1"/>
      <w:jc w:val="both"/>
      <w:textDirection w:val="btLr"/>
      <w:textAlignment w:val="top"/>
      <w:outlineLvl w:val="0"/>
    </w:pPr>
    <w:rPr>
      <w:rFonts w:ascii="Malgun Gothic" w:cs="Malgun Gothic" w:eastAsia="Malgun Gothic" w:hAnsi="Malgun Gothic"/>
      <w:color w:val="000000"/>
      <w:position w:val="-1"/>
      <w:lang w:eastAsia="es-CO" w:val="es-CO"/>
    </w:rPr>
  </w:style>
  <w:style w:type="paragraph" w:styleId="Sinespaciado">
    <w:name w:val="No Spacing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rFonts w:ascii="Malgun Gothic" w:cs="Vrinda" w:eastAsia="Times New Roman" w:hAnsi="Malgun Gothic"/>
      <w:kern w:val="2"/>
      <w:position w:val="-1"/>
      <w:lang w:eastAsia="ko-KR"/>
    </w:rPr>
  </w:style>
  <w:style w:type="character" w:styleId="SinespaciadoCar" w:customStyle="1">
    <w:name w:val="Sin espaciado Car"/>
    <w:rPr>
      <w:rFonts w:ascii="Malgun Gothic" w:cs="Vrinda" w:eastAsia="Times New Roman" w:hAnsi="Malgun Gothic"/>
      <w:w w:val="100"/>
      <w:kern w:val="2"/>
      <w:position w:val="-1"/>
      <w:szCs w:val="22"/>
      <w:effect w:val="none"/>
      <w:vertAlign w:val="baseline"/>
      <w:cs w:val="0"/>
      <w:em w:val="none"/>
      <w:lang w:bidi="ar-SA" w:eastAsia="ko-KR" w:val="en-US"/>
    </w:rPr>
  </w:style>
  <w:style w:type="character" w:styleId="apple-converted-space" w:customStyle="1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aconcuadrcula1" w:customStyle="1">
    <w:name w:val="Tabla con cuadrícula1"/>
    <w:basedOn w:val="Tablanormal"/>
    <w:next w:val="Tablaconcuadrcula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Mencinsinresolver" w:customStyle="1">
    <w:name w:val="Mención sin resolver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Hipervnculovisitado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Ttulo2Car" w:customStyle="1">
    <w:name w:val="Título 2 Car"/>
    <w:rPr>
      <w:rFonts w:ascii="Cambria" w:eastAsia="Times New Roman" w:hAnsi="Cambria"/>
      <w:b w:val="1"/>
      <w:bCs w:val="1"/>
      <w:color w:val="4f81bd"/>
      <w:w w:val="100"/>
      <w:position w:val="-1"/>
      <w:sz w:val="26"/>
      <w:szCs w:val="26"/>
      <w:effect w:val="none"/>
      <w:vertAlign w:val="baseline"/>
      <w:cs w:val="0"/>
      <w:em w:val="none"/>
      <w:lang w:eastAsia="en-US" w:val="ru-RU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earnenglish.britishcouncil.org/grammar/english-grammar-reference/present-perfect" TargetMode="External"/><Relationship Id="rId10" Type="http://schemas.openxmlformats.org/officeDocument/2006/relationships/hyperlink" Target="https://www.examenglish.com/vocabulary/technology.htm#google_vignette" TargetMode="External"/><Relationship Id="rId13" Type="http://schemas.openxmlformats.org/officeDocument/2006/relationships/hyperlink" Target="https://dictionary.cambridge.org/grammar/british-grammar/invitations#google_vignette" TargetMode="External"/><Relationship Id="rId12" Type="http://schemas.openxmlformats.org/officeDocument/2006/relationships/hyperlink" Target="http://lingbase.com/en/english/grammar/would/exercise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erfect-english-grammar.com/present-perfect-exercises.html" TargetMode="External"/><Relationship Id="rId15" Type="http://schemas.openxmlformats.org/officeDocument/2006/relationships/hyperlink" Target="https://agendaweb.org/verbs/future-will-exercises.html" TargetMode="External"/><Relationship Id="rId14" Type="http://schemas.openxmlformats.org/officeDocument/2006/relationships/hyperlink" Target="https://www.ego4u.com/en/cram-up/grammar/future-1-will/exercise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test-english.com/grammar-points/a2/present-perfec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DVNS54SbIreCoc1S1Tn2zVlDXQ==">CgMxLjAyDmgubjhvNjF5MW0yaW9rMg5oLmNlb3d2cGgzdmlmbTIOaC42MGYzeTFtMHRtNDMyDmguam5laHZtZGtucmMzMg5oLnV1dXRoaGVjaW5nODIOaC45YXlmc3JpdmV2eXkyDmgudjl3Y3N4cGZxOWFoMg5oLjc2OGd5ZGN1bmdmeDgAciExdEJEVndFTDg2UzIxeXJUdmNlSTA4eXhiWjVxVTJ0S2k=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2023-03-09T11:22:00Z</dcterms:created>
  <dc:creator>Jefe de Area</dc:creator>
</cp:coreProperties>
</file>