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041" w:rsidRPr="0016279F" w:rsidRDefault="000060B0">
      <w:pPr>
        <w:spacing w:line="360" w:lineRule="auto"/>
        <w:ind w:left="0" w:hanging="2"/>
        <w:jc w:val="center"/>
        <w:rPr>
          <w:rFonts w:ascii="Arial Narrow" w:eastAsia="Arial Narrow" w:hAnsi="Arial Narrow" w:cs="Arial Narrow"/>
          <w:lang w:val="fr-FR"/>
        </w:rPr>
      </w:pPr>
      <w:r w:rsidRPr="0016279F">
        <w:rPr>
          <w:rFonts w:ascii="Arial Narrow" w:eastAsia="Arial Narrow" w:hAnsi="Arial Narrow" w:cs="Arial Narrow"/>
          <w:b/>
          <w:lang w:val="fr-FR"/>
        </w:rPr>
        <w:t xml:space="preserve"> ACTIVITÉS DE RATTRAPAGE</w:t>
      </w:r>
    </w:p>
    <w:p w:rsidR="00BF7041" w:rsidRPr="0016279F" w:rsidRDefault="000060B0">
      <w:pPr>
        <w:spacing w:line="360" w:lineRule="auto"/>
        <w:ind w:left="0" w:hanging="2"/>
        <w:jc w:val="both"/>
        <w:rPr>
          <w:rFonts w:ascii="Arial Narrow" w:eastAsia="Arial Narrow" w:hAnsi="Arial Narrow" w:cs="Arial Narrow"/>
          <w:lang w:val="fr-FR"/>
        </w:rPr>
      </w:pPr>
      <w:r w:rsidRPr="0016279F">
        <w:rPr>
          <w:rFonts w:ascii="Arial Narrow" w:eastAsia="Arial Narrow" w:hAnsi="Arial Narrow" w:cs="Arial Narrow"/>
          <w:b/>
          <w:lang w:val="fr-FR"/>
        </w:rPr>
        <w:t xml:space="preserve">Matière: </w:t>
      </w:r>
      <w:r w:rsidRPr="0016279F">
        <w:rPr>
          <w:rFonts w:ascii="Arial Narrow" w:eastAsia="Arial Narrow" w:hAnsi="Arial Narrow" w:cs="Arial Narrow"/>
          <w:lang w:val="fr-FR"/>
        </w:rPr>
        <w:t>Français</w:t>
      </w:r>
      <w:r w:rsidRPr="0016279F">
        <w:rPr>
          <w:rFonts w:ascii="Arial Narrow" w:eastAsia="Arial Narrow" w:hAnsi="Arial Narrow" w:cs="Arial Narrow"/>
          <w:lang w:val="fr-FR"/>
        </w:rPr>
        <w:tab/>
      </w:r>
      <w:r w:rsidR="003C1DD2">
        <w:rPr>
          <w:rFonts w:ascii="Arial Narrow" w:eastAsia="Arial Narrow" w:hAnsi="Arial Narrow" w:cs="Arial Narrow"/>
          <w:b/>
          <w:lang w:val="fr-FR"/>
        </w:rPr>
        <w:tab/>
        <w:t>Cours :</w:t>
      </w:r>
      <w:r w:rsidR="00897136">
        <w:rPr>
          <w:rFonts w:ascii="Arial Narrow" w:eastAsia="Arial Narrow" w:hAnsi="Arial Narrow" w:cs="Arial Narrow"/>
          <w:lang w:val="fr-FR"/>
        </w:rPr>
        <w:t>10</w:t>
      </w:r>
      <w:bookmarkStart w:id="0" w:name="_GoBack"/>
      <w:bookmarkEnd w:id="0"/>
      <w:r w:rsidRPr="0016279F">
        <w:rPr>
          <w:rFonts w:ascii="Arial Narrow" w:eastAsia="Arial Narrow" w:hAnsi="Arial Narrow" w:cs="Arial Narrow"/>
          <w:lang w:val="fr-FR"/>
        </w:rPr>
        <w:t>e</w:t>
      </w:r>
      <w:r w:rsidRPr="0016279F">
        <w:rPr>
          <w:rFonts w:ascii="Arial Narrow" w:eastAsia="Arial Narrow" w:hAnsi="Arial Narrow" w:cs="Arial Narrow"/>
          <w:b/>
          <w:lang w:val="fr-FR"/>
        </w:rPr>
        <w:tab/>
      </w:r>
      <w:r w:rsidRPr="0016279F">
        <w:rPr>
          <w:rFonts w:ascii="Arial Narrow" w:eastAsia="Arial Narrow" w:hAnsi="Arial Narrow" w:cs="Arial Narrow"/>
          <w:b/>
          <w:lang w:val="fr-FR"/>
        </w:rPr>
        <w:tab/>
        <w:t xml:space="preserve">Période: </w:t>
      </w:r>
      <w:r w:rsidRPr="0016279F">
        <w:rPr>
          <w:rFonts w:ascii="Arial Narrow" w:eastAsia="Arial Narrow" w:hAnsi="Arial Narrow" w:cs="Arial Narrow"/>
          <w:lang w:val="fr-FR"/>
        </w:rPr>
        <w:t>I</w:t>
      </w:r>
      <w:r w:rsidR="0016279F" w:rsidRPr="0016279F">
        <w:rPr>
          <w:rFonts w:ascii="Arial Narrow" w:eastAsia="Arial Narrow" w:hAnsi="Arial Narrow" w:cs="Arial Narrow"/>
          <w:lang w:val="fr-FR"/>
        </w:rPr>
        <w:t>I</w:t>
      </w:r>
      <w:r w:rsidR="00510266">
        <w:rPr>
          <w:rFonts w:ascii="Arial Narrow" w:eastAsia="Arial Narrow" w:hAnsi="Arial Narrow" w:cs="Arial Narrow"/>
          <w:lang w:val="fr-FR"/>
        </w:rPr>
        <w:t>I</w:t>
      </w:r>
      <w:r w:rsidRPr="0016279F">
        <w:rPr>
          <w:rFonts w:ascii="Arial Narrow" w:eastAsia="Arial Narrow" w:hAnsi="Arial Narrow" w:cs="Arial Narrow"/>
          <w:lang w:val="fr-FR"/>
        </w:rPr>
        <w:tab/>
      </w:r>
      <w:r w:rsidRPr="0016279F">
        <w:rPr>
          <w:rFonts w:ascii="Arial Narrow" w:eastAsia="Arial Narrow" w:hAnsi="Arial Narrow" w:cs="Arial Narrow"/>
          <w:lang w:val="fr-FR"/>
        </w:rPr>
        <w:tab/>
      </w:r>
      <w:r w:rsidRPr="0016279F">
        <w:rPr>
          <w:rFonts w:ascii="Arial Narrow" w:eastAsia="Arial Narrow" w:hAnsi="Arial Narrow" w:cs="Arial Narrow"/>
          <w:b/>
          <w:lang w:val="fr-FR"/>
        </w:rPr>
        <w:t xml:space="preserve">Année: </w:t>
      </w:r>
      <w:r w:rsidRPr="0016279F">
        <w:rPr>
          <w:rFonts w:ascii="Arial Narrow" w:eastAsia="Arial Narrow" w:hAnsi="Arial Narrow" w:cs="Arial Narrow"/>
          <w:lang w:val="fr-FR"/>
        </w:rPr>
        <w:t>2024</w:t>
      </w:r>
    </w:p>
    <w:p w:rsidR="00BF7041" w:rsidRPr="0016279F" w:rsidRDefault="000060B0">
      <w:pPr>
        <w:spacing w:line="360" w:lineRule="auto"/>
        <w:ind w:left="0" w:hanging="2"/>
        <w:jc w:val="both"/>
        <w:rPr>
          <w:rFonts w:ascii="Arial Narrow" w:eastAsia="Arial Narrow" w:hAnsi="Arial Narrow" w:cs="Arial Narrow"/>
          <w:lang w:val="fr-FR"/>
        </w:rPr>
      </w:pPr>
      <w:r w:rsidRPr="0016279F">
        <w:rPr>
          <w:rFonts w:ascii="Arial Narrow" w:eastAsia="Arial Narrow" w:hAnsi="Arial Narrow" w:cs="Arial Narrow"/>
          <w:b/>
          <w:lang w:val="fr-FR"/>
        </w:rPr>
        <w:t>SUGGESTION</w:t>
      </w:r>
    </w:p>
    <w:p w:rsidR="00BF7041" w:rsidRPr="0016279F" w:rsidRDefault="000060B0">
      <w:pPr>
        <w:tabs>
          <w:tab w:val="left" w:pos="8189"/>
          <w:tab w:val="right" w:pos="9960"/>
        </w:tabs>
        <w:spacing w:line="360" w:lineRule="auto"/>
        <w:ind w:left="0" w:right="-1" w:hanging="2"/>
        <w:jc w:val="both"/>
        <w:rPr>
          <w:rFonts w:ascii="Arial Narrow" w:eastAsia="Arial Narrow" w:hAnsi="Arial Narrow" w:cs="Arial Narrow"/>
          <w:lang w:val="fr-FR"/>
        </w:rPr>
      </w:pPr>
      <w:r w:rsidRPr="0016279F">
        <w:rPr>
          <w:rFonts w:ascii="Arial Narrow" w:eastAsia="Arial Narrow" w:hAnsi="Arial Narrow" w:cs="Arial Narrow"/>
          <w:i/>
          <w:lang w:val="fr-FR"/>
        </w:rPr>
        <w:t xml:space="preserve">Chaque période, le/la professeur élabore la question problématique ou situation liée avec les objectifs d’apprentissage pour aider les étudiants avec leur connaissance sûr chaque matière. Ce processus est programmé pour la semaine du </w:t>
      </w:r>
      <w:r w:rsidR="00510266">
        <w:rPr>
          <w:rFonts w:ascii="Arial Narrow" w:eastAsia="Arial Narrow" w:hAnsi="Arial Narrow" w:cs="Arial Narrow"/>
          <w:i/>
          <w:highlight w:val="white"/>
          <w:lang w:val="fr-FR"/>
        </w:rPr>
        <w:t>20</w:t>
      </w:r>
      <w:r w:rsidRPr="0016279F">
        <w:rPr>
          <w:rFonts w:ascii="Arial Narrow" w:eastAsia="Arial Narrow" w:hAnsi="Arial Narrow" w:cs="Arial Narrow"/>
          <w:i/>
          <w:highlight w:val="white"/>
          <w:lang w:val="fr-FR"/>
        </w:rPr>
        <w:t xml:space="preserve"> </w:t>
      </w:r>
      <w:r w:rsidR="00510266">
        <w:rPr>
          <w:rFonts w:ascii="Arial Narrow" w:eastAsia="Arial Narrow" w:hAnsi="Arial Narrow" w:cs="Arial Narrow"/>
          <w:i/>
          <w:highlight w:val="white"/>
          <w:lang w:val="fr-FR"/>
        </w:rPr>
        <w:t>août  à  22 août</w:t>
      </w:r>
      <w:r w:rsidRPr="0016279F">
        <w:rPr>
          <w:rFonts w:ascii="Arial Narrow" w:eastAsia="Arial Narrow" w:hAnsi="Arial Narrow" w:cs="Arial Narrow"/>
          <w:i/>
          <w:highlight w:val="white"/>
          <w:lang w:val="fr-FR"/>
        </w:rPr>
        <w:t>.</w:t>
      </w:r>
      <w:r w:rsidR="00510266">
        <w:rPr>
          <w:rFonts w:ascii="Arial Narrow" w:eastAsia="Arial Narrow" w:hAnsi="Arial Narrow" w:cs="Arial Narrow"/>
          <w:i/>
          <w:lang w:val="fr-FR"/>
        </w:rPr>
        <w:t>, tet du 26 août à 29  août.</w:t>
      </w:r>
      <w:r w:rsidRPr="0016279F">
        <w:rPr>
          <w:rFonts w:ascii="Arial Narrow" w:eastAsia="Arial Narrow" w:hAnsi="Arial Narrow" w:cs="Arial Narrow"/>
          <w:i/>
          <w:lang w:val="fr-FR"/>
        </w:rPr>
        <w:t xml:space="preserve"> L’étudiant doit consulter la bibliographie et les sources données par le professeur et préparer cinq produits académiques pour cette période.  </w:t>
      </w:r>
    </w:p>
    <w:p w:rsidR="00BF7041" w:rsidRPr="0016279F" w:rsidRDefault="000060B0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eastAsia="Arial Narrow" w:hAnsi="Arial Narrow" w:cs="Arial Narrow"/>
          <w:color w:val="000000"/>
          <w:lang w:val="fr-FR"/>
        </w:rPr>
      </w:pPr>
      <w:r w:rsidRPr="0016279F">
        <w:rPr>
          <w:rFonts w:ascii="Arial Narrow" w:eastAsia="Arial Narrow" w:hAnsi="Arial Narrow" w:cs="Arial Narrow"/>
          <w:b/>
          <w:color w:val="000000"/>
          <w:lang w:val="fr-FR"/>
        </w:rPr>
        <w:t>Question problématique.</w:t>
      </w:r>
    </w:p>
    <w:p w:rsidR="00BF7041" w:rsidRPr="0016279F" w:rsidRDefault="00BF7041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eastAsia="Arial Narrow" w:hAnsi="Arial Narrow" w:cs="Arial Narrow"/>
          <w:color w:val="000000"/>
          <w:lang w:val="fr-FR"/>
        </w:rPr>
      </w:pPr>
    </w:p>
    <w:p w:rsidR="0016279F" w:rsidRDefault="003C1DD2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Arial Narrow" w:hAnsi="Arial Narrow" w:cs="Arial"/>
          <w:color w:val="1F1F1F"/>
          <w:shd w:val="clear" w:color="auto" w:fill="FFFFFF"/>
          <w:lang w:val="fr-FR"/>
        </w:rPr>
      </w:pPr>
      <w:r w:rsidRPr="003C1DD2">
        <w:rPr>
          <w:rFonts w:ascii="Arial Narrow" w:hAnsi="Arial Narrow" w:cs="Arial"/>
          <w:color w:val="1F1F1F"/>
          <w:shd w:val="clear" w:color="auto" w:fill="FFFFFF"/>
          <w:lang w:val="fr-FR"/>
        </w:rPr>
        <w:t>De quelle  manière je peux faire face aux diffèrentes situations du monde qui t'entoure?</w:t>
      </w:r>
    </w:p>
    <w:p w:rsidR="00510266" w:rsidRPr="0016279F" w:rsidRDefault="00510266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Arial Narrow" w:eastAsia="Arial Narrow" w:hAnsi="Arial Narrow" w:cs="Arial Narrow"/>
          <w:color w:val="000000"/>
          <w:lang w:val="fr-FR"/>
        </w:rPr>
      </w:pPr>
    </w:p>
    <w:p w:rsidR="00BF7041" w:rsidRPr="0080486C" w:rsidRDefault="000060B0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eastAsia="Arial Narrow" w:hAnsi="Arial Narrow" w:cs="Arial Narrow"/>
          <w:color w:val="000000"/>
          <w:lang w:val="fr-FR"/>
        </w:rPr>
      </w:pPr>
      <w:r w:rsidRPr="0080486C">
        <w:rPr>
          <w:rFonts w:ascii="Arial Narrow" w:eastAsia="Arial Narrow" w:hAnsi="Arial Narrow" w:cs="Arial Narrow"/>
          <w:b/>
          <w:color w:val="000000"/>
          <w:lang w:val="fr-FR"/>
        </w:rPr>
        <w:t>Les objectifs d’apprentissage.</w:t>
      </w:r>
    </w:p>
    <w:p w:rsidR="001B066A" w:rsidRDefault="001B066A" w:rsidP="001B066A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after="0"/>
        <w:ind w:leftChars="0" w:left="0" w:firstLineChars="0" w:firstLine="0"/>
        <w:jc w:val="both"/>
        <w:rPr>
          <w:rFonts w:ascii="Arial Narrow" w:eastAsia="Arial Narrow" w:hAnsi="Arial Narrow" w:cs="Arial Narrow"/>
          <w:color w:val="000000"/>
          <w:lang w:val="fr-FR"/>
        </w:rPr>
      </w:pPr>
    </w:p>
    <w:p w:rsidR="003C1DD2" w:rsidRPr="003C1DD2" w:rsidRDefault="003C1DD2" w:rsidP="003C1DD2">
      <w:pPr>
        <w:pStyle w:val="Prrafodelista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jc w:val="both"/>
        <w:rPr>
          <w:rFonts w:ascii="Arial Narrow" w:eastAsia="Arial Narrow" w:hAnsi="Arial Narrow" w:cs="Arial Narrow"/>
          <w:color w:val="000000"/>
          <w:lang w:val="fr-FR"/>
        </w:rPr>
      </w:pPr>
      <w:r w:rsidRPr="003C1DD2">
        <w:rPr>
          <w:rFonts w:ascii="Arial" w:hAnsi="Arial" w:cs="Arial"/>
          <w:color w:val="1F1F1F"/>
          <w:sz w:val="18"/>
          <w:szCs w:val="18"/>
          <w:shd w:val="clear" w:color="auto" w:fill="FFFFFF"/>
          <w:lang w:val="fr-FR"/>
        </w:rPr>
        <w:t xml:space="preserve">Identifier les émotions des personnes avec lesquelles on interagit </w:t>
      </w:r>
    </w:p>
    <w:p w:rsidR="003C1DD2" w:rsidRPr="003C1DD2" w:rsidRDefault="003C1DD2" w:rsidP="003C1DD2">
      <w:pPr>
        <w:pStyle w:val="Prrafodelista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jc w:val="both"/>
        <w:rPr>
          <w:rFonts w:ascii="Arial Narrow" w:eastAsia="Arial Narrow" w:hAnsi="Arial Narrow" w:cs="Arial Narrow"/>
          <w:color w:val="000000"/>
          <w:lang w:val="fr-FR"/>
        </w:rPr>
      </w:pPr>
      <w:r w:rsidRPr="003C1DD2">
        <w:rPr>
          <w:rFonts w:ascii="Arial" w:hAnsi="Arial" w:cs="Arial"/>
          <w:color w:val="1F1F1F"/>
          <w:sz w:val="18"/>
          <w:szCs w:val="18"/>
          <w:shd w:val="clear" w:color="auto" w:fill="FFFFFF"/>
          <w:lang w:val="fr-FR"/>
        </w:rPr>
        <w:t xml:space="preserve">Enrichir le connaissance lexical pour exprimer les sentiments. </w:t>
      </w:r>
    </w:p>
    <w:p w:rsidR="0016279F" w:rsidRPr="003C1DD2" w:rsidRDefault="003C1DD2" w:rsidP="003C1DD2">
      <w:pPr>
        <w:pStyle w:val="Prrafodelista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jc w:val="both"/>
        <w:rPr>
          <w:rFonts w:ascii="Arial Narrow" w:eastAsia="Arial Narrow" w:hAnsi="Arial Narrow" w:cs="Arial Narrow"/>
          <w:color w:val="000000"/>
          <w:lang w:val="fr-FR"/>
        </w:rPr>
      </w:pPr>
      <w:r>
        <w:rPr>
          <w:rFonts w:ascii="Arial" w:hAnsi="Arial" w:cs="Arial"/>
          <w:color w:val="1F1F1F"/>
          <w:sz w:val="18"/>
          <w:szCs w:val="18"/>
          <w:shd w:val="clear" w:color="auto" w:fill="FFFFFF"/>
          <w:lang w:val="fr-FR"/>
        </w:rPr>
        <w:t>F</w:t>
      </w:r>
      <w:r w:rsidRPr="003C1DD2">
        <w:rPr>
          <w:rFonts w:ascii="Arial" w:hAnsi="Arial" w:cs="Arial"/>
          <w:color w:val="1F1F1F"/>
          <w:sz w:val="18"/>
          <w:szCs w:val="18"/>
          <w:shd w:val="clear" w:color="auto" w:fill="FFFFFF"/>
          <w:lang w:val="fr-FR"/>
        </w:rPr>
        <w:t>aire le lien entre une situation et une émotion.</w:t>
      </w:r>
    </w:p>
    <w:p w:rsidR="003C1DD2" w:rsidRPr="003C1DD2" w:rsidRDefault="003C1DD2" w:rsidP="003C1DD2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after="0"/>
        <w:ind w:leftChars="0" w:left="718" w:firstLineChars="0" w:firstLine="0"/>
        <w:jc w:val="both"/>
        <w:rPr>
          <w:rFonts w:ascii="Arial Narrow" w:eastAsia="Arial Narrow" w:hAnsi="Arial Narrow" w:cs="Arial Narrow"/>
          <w:color w:val="000000"/>
          <w:lang w:val="fr-FR"/>
        </w:rPr>
      </w:pPr>
    </w:p>
    <w:p w:rsidR="00BF7041" w:rsidRPr="0080486C" w:rsidRDefault="000060B0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eastAsia="Arial Narrow" w:hAnsi="Arial Narrow" w:cs="Arial Narrow"/>
          <w:color w:val="000000"/>
          <w:lang w:val="fr-FR"/>
        </w:rPr>
      </w:pPr>
      <w:r w:rsidRPr="0080486C">
        <w:rPr>
          <w:rFonts w:ascii="Arial Narrow" w:eastAsia="Arial Narrow" w:hAnsi="Arial Narrow" w:cs="Arial Narrow"/>
          <w:b/>
          <w:color w:val="000000"/>
          <w:lang w:val="fr-FR"/>
        </w:rPr>
        <w:t>Activités:</w:t>
      </w:r>
    </w:p>
    <w:p w:rsidR="00BF7041" w:rsidRPr="0080486C" w:rsidRDefault="00BF7041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Arial Narrow" w:eastAsia="Arial Narrow" w:hAnsi="Arial Narrow" w:cs="Arial Narrow"/>
          <w:color w:val="000000"/>
          <w:lang w:val="fr-FR"/>
        </w:rPr>
      </w:pPr>
    </w:p>
    <w:p w:rsidR="001B066A" w:rsidRDefault="00510266" w:rsidP="003C1DD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rPr>
          <w:rFonts w:ascii="Arial Narrow" w:eastAsia="Arial Narrow" w:hAnsi="Arial Narrow" w:cs="Arial Narrow"/>
          <w:lang w:val="fr-FR"/>
        </w:rPr>
      </w:pPr>
      <w:r>
        <w:rPr>
          <w:rFonts w:ascii="Arial Narrow" w:eastAsia="Arial Narrow" w:hAnsi="Arial Narrow" w:cs="Arial Narrow"/>
          <w:lang w:val="fr-FR"/>
        </w:rPr>
        <w:t xml:space="preserve">Vocabulaire concernant </w:t>
      </w:r>
      <w:r w:rsidR="003C1DD2">
        <w:rPr>
          <w:rFonts w:ascii="Arial Narrow" w:eastAsia="Arial Narrow" w:hAnsi="Arial Narrow" w:cs="Arial Narrow"/>
          <w:lang w:val="fr-FR"/>
        </w:rPr>
        <w:t>les emosions et les sentiments.</w:t>
      </w:r>
    </w:p>
    <w:p w:rsidR="003C1DD2" w:rsidRDefault="003C1DD2" w:rsidP="003C1DD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rPr>
          <w:rFonts w:ascii="Arial Narrow" w:eastAsia="Arial Narrow" w:hAnsi="Arial Narrow" w:cs="Arial Narrow"/>
          <w:lang w:val="fr-FR"/>
        </w:rPr>
      </w:pPr>
      <w:r>
        <w:rPr>
          <w:rFonts w:ascii="Arial Narrow" w:eastAsia="Arial Narrow" w:hAnsi="Arial Narrow" w:cs="Arial Narrow"/>
          <w:lang w:val="fr-FR"/>
        </w:rPr>
        <w:t xml:space="preserve">Identifier les emosions positives et négatives. </w:t>
      </w:r>
    </w:p>
    <w:p w:rsidR="003C1DD2" w:rsidRDefault="003C1DD2" w:rsidP="003C1DD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rPr>
          <w:rFonts w:ascii="Arial Narrow" w:eastAsia="Arial Narrow" w:hAnsi="Arial Narrow" w:cs="Arial Narrow"/>
          <w:lang w:val="fr-FR"/>
        </w:rPr>
      </w:pPr>
      <w:r>
        <w:rPr>
          <w:rFonts w:ascii="Arial Narrow" w:eastAsia="Arial Narrow" w:hAnsi="Arial Narrow" w:cs="Arial Narrow"/>
          <w:lang w:val="fr-FR"/>
        </w:rPr>
        <w:t>La bonheur : reconnaitre les bénéfices physiques et mentales du rire.</w:t>
      </w:r>
    </w:p>
    <w:p w:rsidR="003C1DD2" w:rsidRDefault="003C1DD2" w:rsidP="003C1DD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rPr>
          <w:rFonts w:ascii="Arial Narrow" w:eastAsia="Arial Narrow" w:hAnsi="Arial Narrow" w:cs="Arial Narrow"/>
          <w:lang w:val="fr-FR"/>
        </w:rPr>
      </w:pPr>
      <w:r>
        <w:rPr>
          <w:rFonts w:ascii="Arial Narrow" w:eastAsia="Arial Narrow" w:hAnsi="Arial Narrow" w:cs="Arial Narrow"/>
          <w:lang w:val="fr-FR"/>
        </w:rPr>
        <w:t>La tristesse : identifier la différences entre tristesse, nostalgie, melancolie et dépresion.</w:t>
      </w:r>
    </w:p>
    <w:p w:rsidR="003C1DD2" w:rsidRDefault="003C1DD2" w:rsidP="003C1DD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rPr>
          <w:rFonts w:ascii="Arial Narrow" w:eastAsia="Arial Narrow" w:hAnsi="Arial Narrow" w:cs="Arial Narrow"/>
          <w:lang w:val="fr-FR"/>
        </w:rPr>
      </w:pPr>
      <w:r>
        <w:rPr>
          <w:rFonts w:ascii="Arial Narrow" w:eastAsia="Arial Narrow" w:hAnsi="Arial Narrow" w:cs="Arial Narrow"/>
          <w:lang w:val="fr-FR"/>
        </w:rPr>
        <w:t xml:space="preserve">La tristesse : manifestations et comment la gérer. </w:t>
      </w:r>
    </w:p>
    <w:p w:rsidR="003C1DD2" w:rsidRDefault="003C1DD2" w:rsidP="003C1DD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rPr>
          <w:rFonts w:ascii="Arial Narrow" w:eastAsia="Arial Narrow" w:hAnsi="Arial Narrow" w:cs="Arial Narrow"/>
          <w:lang w:val="fr-FR"/>
        </w:rPr>
      </w:pPr>
      <w:r>
        <w:rPr>
          <w:rFonts w:ascii="Arial Narrow" w:eastAsia="Arial Narrow" w:hAnsi="Arial Narrow" w:cs="Arial Narrow"/>
          <w:lang w:val="fr-FR"/>
        </w:rPr>
        <w:t>La peur :</w:t>
      </w:r>
      <w:r w:rsidR="00BB0B22">
        <w:rPr>
          <w:rFonts w:ascii="Arial Narrow" w:eastAsia="Arial Narrow" w:hAnsi="Arial Narrow" w:cs="Arial Narrow"/>
          <w:lang w:val="fr-FR"/>
        </w:rPr>
        <w:t xml:space="preserve"> importance, manifestations et pensées qui moderent la peur.</w:t>
      </w:r>
    </w:p>
    <w:p w:rsidR="00BB0B22" w:rsidRPr="0080486C" w:rsidRDefault="00BB0B22" w:rsidP="003C1DD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rPr>
          <w:rFonts w:ascii="Arial Narrow" w:eastAsia="Arial Narrow" w:hAnsi="Arial Narrow" w:cs="Arial Narrow"/>
          <w:lang w:val="fr-FR"/>
        </w:rPr>
      </w:pPr>
      <w:r>
        <w:rPr>
          <w:rFonts w:ascii="Arial Narrow" w:eastAsia="Arial Narrow" w:hAnsi="Arial Narrow" w:cs="Arial Narrow"/>
          <w:lang w:val="fr-FR"/>
        </w:rPr>
        <w:t>La colère : Caractéristiques, manifestations et comment la gérer.</w:t>
      </w:r>
    </w:p>
    <w:p w:rsidR="00BF7041" w:rsidRPr="0080486C" w:rsidRDefault="00BF7041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Arial Narrow" w:eastAsia="Arial Narrow" w:hAnsi="Arial Narrow" w:cs="Arial Narrow"/>
          <w:color w:val="000000"/>
          <w:lang w:val="fr-FR"/>
        </w:rPr>
      </w:pPr>
    </w:p>
    <w:p w:rsidR="00BF7041" w:rsidRPr="0080486C" w:rsidRDefault="000060B0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eastAsia="Arial Narrow" w:hAnsi="Arial Narrow" w:cs="Arial Narrow"/>
          <w:color w:val="000000"/>
          <w:lang w:val="fr-FR"/>
        </w:rPr>
      </w:pPr>
      <w:r w:rsidRPr="0080486C">
        <w:rPr>
          <w:rFonts w:ascii="Arial Narrow" w:eastAsia="Arial Narrow" w:hAnsi="Arial Narrow" w:cs="Arial Narrow"/>
          <w:b/>
          <w:color w:val="000000"/>
          <w:lang w:val="fr-FR"/>
        </w:rPr>
        <w:t>Bibliographique.</w:t>
      </w:r>
    </w:p>
    <w:p w:rsidR="00BF7041" w:rsidRPr="0080486C" w:rsidRDefault="00BF7041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Arial Narrow" w:eastAsia="Arial Narrow" w:hAnsi="Arial Narrow" w:cs="Arial Narrow"/>
          <w:color w:val="000000"/>
          <w:lang w:val="fr-FR"/>
        </w:rPr>
      </w:pPr>
    </w:p>
    <w:p w:rsidR="00BF7041" w:rsidRPr="001B066A" w:rsidRDefault="000060B0" w:rsidP="001B066A">
      <w:pPr>
        <w:pStyle w:val="Prrafodelista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rPr>
          <w:rFonts w:ascii="Arial Narrow" w:eastAsia="Arial Narrow" w:hAnsi="Arial Narrow" w:cs="Arial Narrow"/>
          <w:color w:val="000000"/>
          <w:lang w:val="fr-FR"/>
        </w:rPr>
      </w:pPr>
      <w:r w:rsidRPr="001B066A">
        <w:rPr>
          <w:rFonts w:ascii="Arial Narrow" w:eastAsia="Arial Narrow" w:hAnsi="Arial Narrow" w:cs="Arial Narrow"/>
          <w:color w:val="000000"/>
          <w:lang w:val="fr-FR"/>
        </w:rPr>
        <w:t>Cahier de Français.</w:t>
      </w:r>
    </w:p>
    <w:p w:rsidR="0080486C" w:rsidRPr="001B066A" w:rsidRDefault="000060B0" w:rsidP="001B066A">
      <w:pPr>
        <w:pStyle w:val="Prrafodelista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rPr>
          <w:rFonts w:ascii="Arial Narrow" w:eastAsia="Arial Narrow" w:hAnsi="Arial Narrow" w:cs="Arial Narrow"/>
          <w:color w:val="000000"/>
          <w:lang w:val="fr-FR"/>
        </w:rPr>
      </w:pPr>
      <w:r w:rsidRPr="001B066A">
        <w:rPr>
          <w:rFonts w:ascii="Arial Narrow" w:eastAsia="Arial Narrow" w:hAnsi="Arial Narrow" w:cs="Arial Narrow"/>
          <w:color w:val="000000"/>
          <w:lang w:val="fr-FR"/>
        </w:rPr>
        <w:t xml:space="preserve">Livre Pluriel 2, unité </w:t>
      </w:r>
      <w:r w:rsidR="001B066A" w:rsidRPr="001B066A">
        <w:rPr>
          <w:rFonts w:ascii="Arial Narrow" w:eastAsia="Arial Narrow" w:hAnsi="Arial Narrow" w:cs="Arial Narrow"/>
          <w:color w:val="000000"/>
          <w:lang w:val="fr-FR"/>
        </w:rPr>
        <w:t>2</w:t>
      </w:r>
      <w:r w:rsidRPr="001B066A">
        <w:rPr>
          <w:rFonts w:ascii="Arial Narrow" w:eastAsia="Arial Narrow" w:hAnsi="Arial Narrow" w:cs="Arial Narrow"/>
          <w:color w:val="000000"/>
          <w:lang w:val="fr-FR"/>
        </w:rPr>
        <w:t>.</w:t>
      </w:r>
    </w:p>
    <w:p w:rsidR="001B066A" w:rsidRDefault="00BB0B22" w:rsidP="00BB0B22">
      <w:pPr>
        <w:pStyle w:val="Prrafodelista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rPr>
          <w:rFonts w:ascii="Arial Narrow" w:eastAsia="Arial Narrow" w:hAnsi="Arial Narrow" w:cs="Arial Narrow"/>
          <w:color w:val="000000"/>
          <w:lang w:val="fr-FR"/>
        </w:rPr>
      </w:pPr>
      <w:r>
        <w:rPr>
          <w:rFonts w:ascii="Arial Narrow" w:eastAsia="Arial Narrow" w:hAnsi="Arial Narrow" w:cs="Arial Narrow"/>
          <w:color w:val="000000"/>
          <w:lang w:val="fr-FR"/>
        </w:rPr>
        <w:t xml:space="preserve">Rire c’est bon pour la santé </w:t>
      </w:r>
      <w:hyperlink r:id="rId8" w:history="1">
        <w:r w:rsidRPr="00926E56">
          <w:rPr>
            <w:rStyle w:val="Hipervnculo"/>
            <w:rFonts w:ascii="Arial Narrow" w:eastAsia="Arial Narrow" w:hAnsi="Arial Narrow" w:cs="Arial Narrow"/>
            <w:lang w:val="fr-FR"/>
          </w:rPr>
          <w:t>https://www.cnmsante.fr/actualites-cnm/rire-c-est-bon-pour-la-sante</w:t>
        </w:r>
      </w:hyperlink>
    </w:p>
    <w:p w:rsidR="00BB0B22" w:rsidRDefault="00BB0B22" w:rsidP="00BB0B22">
      <w:pPr>
        <w:pStyle w:val="Prrafodelista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rPr>
          <w:rFonts w:ascii="Arial Narrow" w:eastAsia="Arial Narrow" w:hAnsi="Arial Narrow" w:cs="Arial Narrow"/>
          <w:color w:val="000000"/>
          <w:lang w:val="fr-FR"/>
        </w:rPr>
      </w:pPr>
      <w:r>
        <w:rPr>
          <w:rFonts w:ascii="Arial Narrow" w:eastAsia="Arial Narrow" w:hAnsi="Arial Narrow" w:cs="Arial Narrow"/>
          <w:color w:val="000000"/>
          <w:lang w:val="fr-FR"/>
        </w:rPr>
        <w:t xml:space="preserve">La tristesse : </w:t>
      </w:r>
      <w:hyperlink r:id="rId9" w:history="1">
        <w:r w:rsidRPr="00926E56">
          <w:rPr>
            <w:rStyle w:val="Hipervnculo"/>
            <w:rFonts w:ascii="Arial Narrow" w:eastAsia="Arial Narrow" w:hAnsi="Arial Narrow" w:cs="Arial Narrow"/>
            <w:lang w:val="fr-FR"/>
          </w:rPr>
          <w:t>https://jeunessejecoute.ca/information/savoir-exprimer-reconnaitre-tristesse/</w:t>
        </w:r>
      </w:hyperlink>
    </w:p>
    <w:p w:rsidR="00BB0B22" w:rsidRDefault="00BB0B22" w:rsidP="00BB0B22">
      <w:pPr>
        <w:pStyle w:val="Prrafodelista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rPr>
          <w:rFonts w:ascii="Arial Narrow" w:eastAsia="Arial Narrow" w:hAnsi="Arial Narrow" w:cs="Arial Narrow"/>
          <w:color w:val="000000"/>
          <w:lang w:val="fr-FR"/>
        </w:rPr>
      </w:pPr>
      <w:r>
        <w:rPr>
          <w:rFonts w:ascii="Arial Narrow" w:eastAsia="Arial Narrow" w:hAnsi="Arial Narrow" w:cs="Arial Narrow"/>
          <w:color w:val="000000"/>
          <w:lang w:val="fr-FR"/>
        </w:rPr>
        <w:t xml:space="preserve">La peur : </w:t>
      </w:r>
      <w:hyperlink r:id="rId10" w:history="1">
        <w:r w:rsidRPr="00926E56">
          <w:rPr>
            <w:rStyle w:val="Hipervnculo"/>
            <w:rFonts w:ascii="Arial Narrow" w:eastAsia="Arial Narrow" w:hAnsi="Arial Narrow" w:cs="Arial Narrow"/>
            <w:lang w:val="fr-FR"/>
          </w:rPr>
          <w:t>https://www.strategiesdesantementale.com/ressources/comprendre-la-peur</w:t>
        </w:r>
      </w:hyperlink>
    </w:p>
    <w:p w:rsidR="00BB0B22" w:rsidRDefault="00BB0B22" w:rsidP="00BB0B22">
      <w:pPr>
        <w:pStyle w:val="Prrafodelista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rPr>
          <w:rFonts w:ascii="Arial Narrow" w:eastAsia="Arial Narrow" w:hAnsi="Arial Narrow" w:cs="Arial Narrow"/>
          <w:color w:val="000000"/>
          <w:lang w:val="fr-FR"/>
        </w:rPr>
      </w:pPr>
      <w:r>
        <w:rPr>
          <w:rFonts w:ascii="Arial Narrow" w:eastAsia="Arial Narrow" w:hAnsi="Arial Narrow" w:cs="Arial Narrow"/>
          <w:color w:val="000000"/>
          <w:lang w:val="fr-FR"/>
        </w:rPr>
        <w:t>L’anxieté et le panique :</w:t>
      </w:r>
      <w:r w:rsidRPr="00BB0B22">
        <w:rPr>
          <w:lang w:val="fr-FR"/>
        </w:rPr>
        <w:t xml:space="preserve"> </w:t>
      </w:r>
      <w:hyperlink r:id="rId11" w:history="1">
        <w:r w:rsidRPr="00926E56">
          <w:rPr>
            <w:rStyle w:val="Hipervnculo"/>
            <w:rFonts w:ascii="Arial Narrow" w:eastAsia="Arial Narrow" w:hAnsi="Arial Narrow" w:cs="Arial Narrow"/>
            <w:lang w:val="fr-FR"/>
          </w:rPr>
          <w:t>https://jeunessejecoute.ca/information/comment-gerer-lanxiete-et-la-panique/</w:t>
        </w:r>
      </w:hyperlink>
    </w:p>
    <w:p w:rsidR="00BB0B22" w:rsidRDefault="00BB0B22" w:rsidP="009427C9">
      <w:pPr>
        <w:pStyle w:val="Prrafodelista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rPr>
          <w:rFonts w:ascii="Arial Narrow" w:eastAsia="Arial Narrow" w:hAnsi="Arial Narrow" w:cs="Arial Narrow"/>
          <w:color w:val="000000"/>
          <w:lang w:val="fr-FR"/>
        </w:rPr>
      </w:pPr>
      <w:r w:rsidRPr="00BB0B22">
        <w:rPr>
          <w:rFonts w:ascii="Arial Narrow" w:eastAsia="Arial Narrow" w:hAnsi="Arial Narrow" w:cs="Arial Narrow"/>
          <w:color w:val="000000"/>
          <w:lang w:val="fr-FR"/>
        </w:rPr>
        <w:t>La colère :</w:t>
      </w:r>
      <w:r w:rsidRPr="00BB0B22">
        <w:rPr>
          <w:lang w:val="fr-FR"/>
        </w:rPr>
        <w:t xml:space="preserve"> </w:t>
      </w:r>
      <w:hyperlink r:id="rId12" w:history="1">
        <w:r w:rsidRPr="00BB0B22">
          <w:rPr>
            <w:rStyle w:val="Hipervnculo"/>
            <w:rFonts w:ascii="Arial Narrow" w:eastAsia="Arial Narrow" w:hAnsi="Arial Narrow" w:cs="Arial Narrow"/>
            <w:lang w:val="fr-FR"/>
          </w:rPr>
          <w:t>https://jeunessejecoute.ca/information/comment-faire-face-a-la-colere/</w:t>
        </w:r>
      </w:hyperlink>
    </w:p>
    <w:sectPr w:rsidR="00BB0B22">
      <w:headerReference w:type="default" r:id="rId13"/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0EBC" w:rsidRDefault="00FD0EBC">
      <w:pPr>
        <w:spacing w:after="0" w:line="240" w:lineRule="auto"/>
        <w:ind w:left="0" w:hanging="2"/>
      </w:pPr>
      <w:r>
        <w:separator/>
      </w:r>
    </w:p>
  </w:endnote>
  <w:endnote w:type="continuationSeparator" w:id="0">
    <w:p w:rsidR="00FD0EBC" w:rsidRDefault="00FD0EBC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0EBC" w:rsidRDefault="00FD0EBC">
      <w:pPr>
        <w:spacing w:after="0" w:line="240" w:lineRule="auto"/>
        <w:ind w:left="0" w:hanging="2"/>
      </w:pPr>
      <w:r>
        <w:separator/>
      </w:r>
    </w:p>
  </w:footnote>
  <w:footnote w:type="continuationSeparator" w:id="0">
    <w:p w:rsidR="00FD0EBC" w:rsidRDefault="00FD0EBC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041" w:rsidRDefault="000060B0">
    <w:pPr>
      <w:ind w:left="0" w:hanging="2"/>
      <w:jc w:val="right"/>
    </w:pPr>
    <w:r>
      <w:rPr>
        <w:noProof/>
        <w:lang w:eastAsia="es-CO"/>
      </w:rPr>
      <w:drawing>
        <wp:inline distT="114300" distB="114300" distL="114300" distR="114300">
          <wp:extent cx="999172" cy="428625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99172" cy="4286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4559A"/>
    <w:multiLevelType w:val="hybridMultilevel"/>
    <w:tmpl w:val="57ACF03C"/>
    <w:lvl w:ilvl="0" w:tplc="240A0009">
      <w:start w:val="1"/>
      <w:numFmt w:val="bullet"/>
      <w:lvlText w:val=""/>
      <w:lvlJc w:val="left"/>
      <w:pPr>
        <w:ind w:left="718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" w15:restartNumberingAfterBreak="0">
    <w:nsid w:val="13376086"/>
    <w:multiLevelType w:val="hybridMultilevel"/>
    <w:tmpl w:val="79704140"/>
    <w:lvl w:ilvl="0" w:tplc="240A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2" w15:restartNumberingAfterBreak="0">
    <w:nsid w:val="2E7B5F2E"/>
    <w:multiLevelType w:val="hybridMultilevel"/>
    <w:tmpl w:val="837A46AE"/>
    <w:lvl w:ilvl="0" w:tplc="580A0009">
      <w:start w:val="1"/>
      <w:numFmt w:val="bullet"/>
      <w:lvlText w:val=""/>
      <w:lvlJc w:val="left"/>
      <w:pPr>
        <w:ind w:left="718" w:hanging="360"/>
      </w:pPr>
      <w:rPr>
        <w:rFonts w:ascii="Wingdings" w:hAnsi="Wingdings" w:hint="default"/>
      </w:rPr>
    </w:lvl>
    <w:lvl w:ilvl="1" w:tplc="580A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3" w15:restartNumberingAfterBreak="0">
    <w:nsid w:val="309509D2"/>
    <w:multiLevelType w:val="hybridMultilevel"/>
    <w:tmpl w:val="F0D6D442"/>
    <w:lvl w:ilvl="0" w:tplc="5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3E432D"/>
    <w:multiLevelType w:val="multilevel"/>
    <w:tmpl w:val="B6C07ED8"/>
    <w:lvl w:ilvl="0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  <w:vertAlign w:val="baseline"/>
      </w:rPr>
    </w:lvl>
    <w:lvl w:ilvl="1">
      <w:start w:val="1"/>
      <w:numFmt w:val="bullet"/>
      <w:lvlText w:val="o"/>
      <w:lvlJc w:val="left"/>
      <w:pPr>
        <w:ind w:left="1448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8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8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8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8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8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8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8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4DBC71E2"/>
    <w:multiLevelType w:val="multilevel"/>
    <w:tmpl w:val="7084F21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6E562771"/>
    <w:multiLevelType w:val="hybridMultilevel"/>
    <w:tmpl w:val="51C6AA2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C40A79"/>
    <w:multiLevelType w:val="multilevel"/>
    <w:tmpl w:val="D4BA939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78D130C3"/>
    <w:multiLevelType w:val="multilevel"/>
    <w:tmpl w:val="EDD82B0C"/>
    <w:lvl w:ilvl="0">
      <w:start w:val="1"/>
      <w:numFmt w:val="bullet"/>
      <w:lvlText w:val="●"/>
      <w:lvlJc w:val="left"/>
      <w:pPr>
        <w:ind w:left="728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8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8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8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8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8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8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8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8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2"/>
  </w:num>
  <w:num w:numId="5">
    <w:abstractNumId w:val="3"/>
  </w:num>
  <w:num w:numId="6">
    <w:abstractNumId w:val="4"/>
  </w:num>
  <w:num w:numId="7">
    <w:abstractNumId w:val="6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041"/>
    <w:rsid w:val="000060B0"/>
    <w:rsid w:val="0016279F"/>
    <w:rsid w:val="001A7E21"/>
    <w:rsid w:val="001B066A"/>
    <w:rsid w:val="003C1DD2"/>
    <w:rsid w:val="00510266"/>
    <w:rsid w:val="005259A2"/>
    <w:rsid w:val="00761858"/>
    <w:rsid w:val="0080486C"/>
    <w:rsid w:val="00897136"/>
    <w:rsid w:val="00BB0B22"/>
    <w:rsid w:val="00BF7041"/>
    <w:rsid w:val="00FD0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24140"/>
  <w15:docId w15:val="{3B245A9B-2480-4D60-8FFE-4FE0CC3F9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fr-CA" w:eastAsia="es-419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  <w:lang w:val="es-CO" w:eastAsia="en-US"/>
    </w:rPr>
  </w:style>
  <w:style w:type="paragraph" w:styleId="Ttulo1">
    <w:name w:val="heading 1"/>
    <w:basedOn w:val="Normal"/>
    <w:next w:val="Normal"/>
    <w:pPr>
      <w:keepNext/>
      <w:keepLines/>
      <w:spacing w:before="480" w:after="12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Prrafodelista">
    <w:name w:val="List Paragraph"/>
    <w:basedOn w:val="Normal"/>
    <w:pPr>
      <w:ind w:left="720"/>
      <w:contextualSpacing/>
    </w:pPr>
  </w:style>
  <w:style w:type="character" w:styleId="Hipervnculo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59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nmsante.fr/actualites-cnm/rire-c-est-bon-pour-la-sante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jeunessejecoute.ca/information/comment-faire-face-a-la-colere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jeunessejecoute.ca/information/comment-gerer-lanxiete-et-la-panique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strategiesdesantementale.com/ressources/comprendre-la-peu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eunessejecoute.ca/information/savoir-exprimer-reconnaitre-tristesse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cmi29OTTgYdGHELscdUxvp9gwTQ==">CgMxLjA4AHIhMV9sNVJWczY1Vlg0ZXE5UHBsR0FackFqOU9DVTdJbnd3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351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Jefe de Area</dc:creator>
  <cp:lastModifiedBy>Biblioteca</cp:lastModifiedBy>
  <cp:revision>8</cp:revision>
  <dcterms:created xsi:type="dcterms:W3CDTF">2023-02-24T13:10:00Z</dcterms:created>
  <dcterms:modified xsi:type="dcterms:W3CDTF">2024-07-12T20:49:00Z</dcterms:modified>
</cp:coreProperties>
</file>