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55" w:rsidRDefault="0097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4221479</wp:posOffset>
            </wp:positionH>
            <wp:positionV relativeFrom="paragraph">
              <wp:posOffset>-109218</wp:posOffset>
            </wp:positionV>
            <wp:extent cx="1343025" cy="657225"/>
            <wp:effectExtent l="0" t="0" r="0" b="0"/>
            <wp:wrapNone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E2755" w:rsidRDefault="0097142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PLANES COMPLEMENTARIOS DE APOYO</w:t>
      </w:r>
    </w:p>
    <w:p w:rsidR="00FE2755" w:rsidRDefault="0097142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Asignatura:    Futbol de salón    Grado: 4º        Periodo:   4       Año: </w:t>
      </w:r>
      <w:r>
        <w:rPr>
          <w:rFonts w:ascii="Arial Narrow" w:eastAsia="Arial Narrow" w:hAnsi="Arial Narrow" w:cs="Arial Narrow"/>
          <w:color w:val="000000"/>
        </w:rPr>
        <w:t>2024</w:t>
      </w:r>
    </w:p>
    <w:p w:rsidR="00FE2755" w:rsidRDefault="0097142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RECOMENDACIONES</w:t>
      </w:r>
    </w:p>
    <w:p w:rsidR="00FE2755" w:rsidRDefault="0097142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i/>
          <w:color w:val="000000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color w:val="000000"/>
        </w:rPr>
        <w:t xml:space="preserve">oyo serán </w:t>
      </w:r>
      <w:r>
        <w:rPr>
          <w:rFonts w:ascii="Arial Narrow" w:eastAsia="Arial Narrow" w:hAnsi="Arial Narrow" w:cs="Arial Narrow"/>
          <w:i/>
        </w:rPr>
        <w:t>atendidos la</w:t>
      </w:r>
      <w:r>
        <w:rPr>
          <w:rFonts w:ascii="Arial Narrow" w:eastAsia="Arial Narrow" w:hAnsi="Arial Narrow" w:cs="Arial Narrow"/>
          <w:i/>
          <w:color w:val="000000"/>
        </w:rPr>
        <w:t xml:space="preserve"> semana del </w:t>
      </w:r>
      <w:r>
        <w:rPr>
          <w:rFonts w:ascii="Arial Narrow" w:eastAsia="Arial Narrow" w:hAnsi="Arial Narrow" w:cs="Arial Narrow"/>
          <w:b/>
          <w:i/>
        </w:rPr>
        <w:t xml:space="preserve">15 al 18 y del 21 al </w:t>
      </w:r>
      <w:r>
        <w:rPr>
          <w:rFonts w:ascii="Arial Narrow" w:eastAsia="Arial Narrow" w:hAnsi="Arial Narrow" w:cs="Arial Narrow"/>
          <w:b/>
          <w:i/>
        </w:rPr>
        <w:t>25 de octubre</w:t>
      </w:r>
      <w:r>
        <w:rPr>
          <w:rFonts w:ascii="Arial Narrow" w:eastAsia="Arial Narrow" w:hAnsi="Arial Narrow" w:cs="Arial Narrow"/>
          <w:b/>
          <w:i/>
          <w:color w:val="000000"/>
        </w:rPr>
        <w:t>.</w:t>
      </w:r>
      <w:r>
        <w:rPr>
          <w:rFonts w:ascii="Arial Narrow" w:eastAsia="Arial Narrow" w:hAnsi="Arial Narrow" w:cs="Arial Narrow"/>
          <w:i/>
          <w:color w:val="000000"/>
        </w:rPr>
        <w:t xml:space="preserve"> El estudiante debe repasar los temas trabajados en el periodo y consultar los referentes bibliográficos citados por el docente en cada asignatura y realizar el taller como guía orienta</w:t>
      </w:r>
      <w:r>
        <w:rPr>
          <w:rFonts w:ascii="Arial Narrow" w:eastAsia="Arial Narrow" w:hAnsi="Arial Narrow" w:cs="Arial Narrow"/>
          <w:i/>
          <w:color w:val="000000"/>
        </w:rPr>
        <w:t>dora para la sustentación</w:t>
      </w:r>
    </w:p>
    <w:p w:rsidR="00FE2755" w:rsidRDefault="0097142F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1.</w:t>
      </w: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FE2755" w:rsidRDefault="009714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Cuáles son las características funcionales del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 y como las aplico bajo el método mixto</w:t>
      </w:r>
    </w:p>
    <w:p w:rsidR="00FE2755" w:rsidRDefault="00FE2755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FE2755" w:rsidRDefault="00FE2755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FE2755" w:rsidRDefault="0097142F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 xml:space="preserve">2. </w:t>
      </w: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FE2755" w:rsidRDefault="009714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Que los alumnos identifiquen la diferencia entre futbol sala y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salón, sus mejoras individuales y colectivas en la práctica de estas dos disciplinas</w:t>
      </w:r>
    </w:p>
    <w:p w:rsidR="00FE2755" w:rsidRDefault="00FE2755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FE2755" w:rsidRDefault="0097142F">
      <w:pP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  <w:color w:val="000000"/>
        </w:rPr>
        <w:t>Temas del periodo</w:t>
      </w:r>
    </w:p>
    <w:p w:rsidR="00FE2755" w:rsidRDefault="00971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Características funcionales.</w:t>
      </w:r>
    </w:p>
    <w:p w:rsidR="00FE2755" w:rsidRDefault="00971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tácticos y estratégicos.</w:t>
      </w:r>
    </w:p>
    <w:p w:rsidR="00FE2755" w:rsidRDefault="00971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Posiciones y funciones.</w:t>
      </w:r>
    </w:p>
    <w:p w:rsidR="00FE2755" w:rsidRDefault="00971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Superficies de la cancha y duración de tiempo de juego.</w:t>
      </w:r>
    </w:p>
    <w:p w:rsidR="00FE2755" w:rsidRDefault="00971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que determinan la funcionalidad.</w:t>
      </w:r>
    </w:p>
    <w:p w:rsidR="00FE2755" w:rsidRDefault="00971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Hidratación y alimentación.</w:t>
      </w:r>
    </w:p>
    <w:p w:rsidR="00FE2755" w:rsidRDefault="0097142F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4. Taller como guía orientadora para la sustentación</w:t>
      </w:r>
    </w:p>
    <w:p w:rsidR="00FE2755" w:rsidRDefault="00971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FE2755" w:rsidRDefault="00971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tiene el balón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</w:p>
    <w:p w:rsidR="00FE2755" w:rsidRDefault="00971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los 7 fundamentos del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FE2755" w:rsidRDefault="00971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debe tener un buen jugador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</w:t>
      </w:r>
      <w:bookmarkStart w:id="0" w:name="_GoBack"/>
      <w:bookmarkEnd w:id="0"/>
      <w:r>
        <w:rPr>
          <w:rFonts w:ascii="Arial Narrow" w:eastAsia="Arial Narrow" w:hAnsi="Arial Narrow" w:cs="Arial Narrow"/>
          <w:color w:val="000000"/>
          <w:sz w:val="24"/>
          <w:szCs w:val="24"/>
        </w:rPr>
        <w:t>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FE2755" w:rsidRDefault="00971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dimensiones de la cancha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salón?</w:t>
      </w:r>
    </w:p>
    <w:p w:rsidR="00FE2755" w:rsidRDefault="00971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Bibliografía recomendada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:</w:t>
      </w:r>
    </w:p>
    <w:p w:rsidR="00FE2755" w:rsidRDefault="00971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Cachón-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J., Campoy-Aranda, T., Linares-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Girela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D.,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-Sánchez, M. L., &amp; Latorre-Román, P. Á. (2012). Análisis de los elementos que influyen en el fútbol sala.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and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Health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Research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4(2), 191-202.</w:t>
      </w:r>
    </w:p>
    <w:p w:rsidR="00FE2755" w:rsidRDefault="00971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color w:val="000000"/>
          <w:sz w:val="24"/>
          <w:szCs w:val="24"/>
        </w:rPr>
        <w:lastRenderedPageBreak/>
        <w:t>Álvarez, J., Murillo, V., &amp; Gar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cía, L. (2018). Influencia de la modificación del reglamento en la consecución de los goles en el fútbol sala. Revista Internacional de Medicina y Ciencias de la Actividad Física y del Deporte, 18(70), 213-226.</w:t>
      </w:r>
    </w:p>
    <w:p w:rsidR="00FE2755" w:rsidRDefault="00971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Leite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W. S. S. (2012).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offen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sive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process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Portuguese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team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Pamukkale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3(3), 78-89.</w:t>
      </w:r>
    </w:p>
    <w:p w:rsidR="00FE2755" w:rsidRDefault="00971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Moore, R.,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Bullough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Goldsmith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Edmondson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L. (2014).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literature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American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Sports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and Medicine, 2(3), 1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08-116.</w:t>
      </w:r>
    </w:p>
    <w:p w:rsidR="00FE2755" w:rsidRDefault="009714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Agras, H.,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Ferragut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C.,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Abraldes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J. A. (2016). Match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: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International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Performance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Sport, 16(2), 652-686.</w:t>
      </w:r>
    </w:p>
    <w:p w:rsidR="00FE2755" w:rsidRDefault="00FE2755">
      <w:pPr>
        <w:jc w:val="both"/>
        <w:rPr>
          <w:rFonts w:ascii="Arial Narrow" w:eastAsia="Arial Narrow" w:hAnsi="Arial Narrow" w:cs="Arial Narrow"/>
        </w:rPr>
      </w:pPr>
    </w:p>
    <w:p w:rsidR="00FE2755" w:rsidRDefault="00FE2755"/>
    <w:sectPr w:rsidR="00FE275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D021C"/>
    <w:multiLevelType w:val="multilevel"/>
    <w:tmpl w:val="31308D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7D25974"/>
    <w:multiLevelType w:val="multilevel"/>
    <w:tmpl w:val="19927668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28B4B33"/>
    <w:multiLevelType w:val="multilevel"/>
    <w:tmpl w:val="2C5E98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9E81DB3"/>
    <w:multiLevelType w:val="multilevel"/>
    <w:tmpl w:val="344E0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88D55B4"/>
    <w:multiLevelType w:val="multilevel"/>
    <w:tmpl w:val="26DC1E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55"/>
    <w:rsid w:val="0097142F"/>
    <w:rsid w:val="00F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09A5"/>
  <w15:docId w15:val="{191CBC12-CE50-4AE9-93FC-0E28820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B63"/>
    <w:rPr>
      <w:kern w:val="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hitespace-normal">
    <w:name w:val="whitespace-normal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hitespace-pre-wrap">
    <w:name w:val="whitespace-pre-wrap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Prrafodelista">
    <w:name w:val="List Paragraph"/>
    <w:basedOn w:val="Normal"/>
    <w:uiPriority w:val="34"/>
    <w:qFormat/>
    <w:rsid w:val="00157B6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55TGLpBdg1ZpAuC7Q23VM4u7Hg==">CgMxLjAyCGguZ2pkZ3hzMghoLmdqZGd4czgAciExNlVJZmoxYTdtQTlTVzVzYUtGbWJKRWhBNFptTXlaYTU=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Adrian Mora</cp:lastModifiedBy>
  <cp:revision>3</cp:revision>
  <dcterms:created xsi:type="dcterms:W3CDTF">2024-09-01T18:50:00Z</dcterms:created>
  <dcterms:modified xsi:type="dcterms:W3CDTF">2024-09-30T02:14:00Z</dcterms:modified>
</cp:coreProperties>
</file>