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PLANES COMPLEMENTARIOS DE APOYO                              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4380230</wp:posOffset>
            </wp:positionH>
            <wp:positionV relativeFrom="paragraph">
              <wp:posOffset>0</wp:posOffset>
            </wp:positionV>
            <wp:extent cx="1346200" cy="658495"/>
            <wp:effectExtent b="0" l="0" r="0" t="0"/>
            <wp:wrapSquare wrapText="bothSides" distB="0" distT="0" distL="114300" distR="114300"/>
            <wp:docPr descr="C:\Users\Lider de Area\Downloads\PHOTO-2023-12-04-09-31-13.jpg" id="2" name="image1.jpg"/>
            <a:graphic>
              <a:graphicData uri="http://schemas.openxmlformats.org/drawingml/2006/picture">
                <pic:pic>
                  <pic:nvPicPr>
                    <pic:cNvPr descr="C:\Users\Lider de Area\Downloads\PHOTO-2023-12-04-09-31-13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6584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Asignatura:    Tenis de campo      Grado: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4°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  Periodo: 4          Año: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2024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4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z w:val="24"/>
          <w:szCs w:val="24"/>
          <w:rtl w:val="0"/>
        </w:rPr>
        <w:t xml:space="preserve">15 al 25 de octubre.</w:t>
      </w: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 El estudiante debe repasar los temas trabajados en el periodo y consultar los referentes bibliográficos citados por el docente en cada asignatura y realizar el taller como guía orientadora para la sustentación.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Pregunta problematizadora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left="36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¿Cómo puedo elaborar patrones técnicos y tácticos básicos para mejorar mi nivel de juego?  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Metas de aprendizaje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Desarrollar ejercicios de fundamentación táctica como la consistencia, la dirección y la profundidad</w:t>
        <w:tab/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Temas del periodo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Historia del Tenis- Reglamento y Conducta.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Fundamentos técnicos, tácticos, teóricos, físicos y psicológicos.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Capacidades Físicas Condicionales y Coordinativas.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Capacidades físicas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específicas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 del tenis.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Test de valoración física.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Hidratación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highlight w:val="white"/>
          <w:rtl w:val="0"/>
        </w:rPr>
        <w:t xml:space="preserve">Alimentación.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ind w:left="36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Taller como guía orientadora para la sustentación</w:t>
      </w:r>
    </w:p>
    <w:p w:rsidR="00000000" w:rsidDel="00000000" w:rsidP="00000000" w:rsidRDefault="00000000" w:rsidRPr="00000000" w14:paraId="00000017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Consulta ¿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Qué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 es la táctica en el tenis de campo?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¿Cuáles son las 5 tácticas básicas del tenis para lograr resultados favorables mientras juegas?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Consulta ¿Cuáles son los golpes de fondo de la cancha y de red del tenis de campo?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¿Cómo es la dinámica de conteo de puntos en el tenis de campo?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¿Por qué es importante la consistencia y el control de la bola en el tenis de campo?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Referentes bibliográficos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Smile and Learn - Español. (2021, 28 septiembre). </w:t>
      </w:r>
      <w:r w:rsidDel="00000000" w:rsidR="00000000" w:rsidRPr="00000000">
        <w:rPr>
          <w:rFonts w:ascii="Arial Narrow" w:cs="Arial Narrow" w:eastAsia="Arial Narrow" w:hAnsi="Arial Narrow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TENIS para niños | Reglas básicas | Deporte para niños</w:t>
      </w: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[Vídeo]. YouTube. </w:t>
      </w:r>
      <w:hyperlink r:id="rId8">
        <w:r w:rsidDel="00000000" w:rsidR="00000000" w:rsidRPr="00000000">
          <w:rPr>
            <w:rFonts w:ascii="Arial Narrow" w:cs="Arial Narrow" w:eastAsia="Arial Narrow" w:hAnsi="Arial Narrow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https://www.youtube.com/watch?v=Gw11GMDNU1E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En, D. B., USA. (2021, 7 julio). Las 5 tácticas del tenis que todo jugador debe conocer | DeCoasports. </w:t>
      </w:r>
      <w:r w:rsidDel="00000000" w:rsidR="00000000" w:rsidRPr="00000000">
        <w:rPr>
          <w:rFonts w:ascii="Arial Narrow" w:cs="Arial Narrow" w:eastAsia="Arial Narrow" w:hAnsi="Arial Narrow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Decoasports | El pasaporte hacia tu formación académica deportiva</w:t>
      </w: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hyperlink r:id="rId9">
        <w:r w:rsidDel="00000000" w:rsidR="00000000" w:rsidRPr="00000000">
          <w:rPr>
            <w:rFonts w:ascii="Arial Narrow" w:cs="Arial Narrow" w:eastAsia="Arial Narrow" w:hAnsi="Arial Narrow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https://decoasports.com/5-tacticas-tenis-todo-jugador-debe-conocer/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Peinado, M. (s. f.). </w:t>
      </w:r>
      <w:r w:rsidDel="00000000" w:rsidR="00000000" w:rsidRPr="00000000">
        <w:rPr>
          <w:rFonts w:ascii="Arial Narrow" w:cs="Arial Narrow" w:eastAsia="Arial Narrow" w:hAnsi="Arial Narrow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juego de fondo en el tenis</w:t>
      </w: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La Web del Tenis. </w:t>
      </w:r>
      <w:hyperlink r:id="rId10">
        <w:r w:rsidDel="00000000" w:rsidR="00000000" w:rsidRPr="00000000">
          <w:rPr>
            <w:rFonts w:ascii="Arial Narrow" w:cs="Arial Narrow" w:eastAsia="Arial Narrow" w:hAnsi="Arial Narrow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https://www.lawebdeltenis.net/juego-fondo-tenis/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before="24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2D">
      <w:pPr>
        <w:ind w:left="144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2E">
      <w:pPr>
        <w:ind w:left="144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ab/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BA6D58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140BEE"/>
    <w:pPr>
      <w:widowControl w:val="1"/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url" w:customStyle="1">
    <w:name w:val="url"/>
    <w:basedOn w:val="Fuentedeprrafopredeter"/>
    <w:rsid w:val="00140BEE"/>
  </w:style>
  <w:style w:type="character" w:styleId="Hipervnculo">
    <w:name w:val="Hyperlink"/>
    <w:basedOn w:val="Fuentedeprrafopredeter"/>
    <w:uiPriority w:val="99"/>
    <w:unhideWhenUsed w:val="1"/>
    <w:rsid w:val="00140BEE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lawebdeltenis.net/juego-fondo-tenis/" TargetMode="External"/><Relationship Id="rId9" Type="http://schemas.openxmlformats.org/officeDocument/2006/relationships/hyperlink" Target="https://decoasports.com/5-tacticas-tenis-todo-jugador-debe-conoce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watch?v=Gw11GMDNU1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NPxDbqNO0Gh2rcNlKVgh7uUrrA==">CgMxLjAyCGguZ2pkZ3hzMgloLjMwajB6bGwyCWguMWZvYjl0ZTgAciExOUVUUlJPNW1tclNsVGZEU2wxRGM1RVVBRW1FMjlCN1g=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2024-01-27T11:05:00Z</dcterms:created>
  <dc:creator>Janus</dc:creator>
</cp:coreProperties>
</file>