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COMPLEMENTARY SUPPORT PLAN</w:t>
      </w:r>
      <w:r w:rsidDel="00000000" w:rsidR="00000000" w:rsidRPr="00000000">
        <w:drawing>
          <wp:anchor allowOverlap="1" behindDoc="1" distB="0" distT="0" distL="0" distR="0" hidden="0" layoutInCell="1" locked="0" relativeHeight="0" simplePos="0">
            <wp:simplePos x="0" y="0"/>
            <wp:positionH relativeFrom="column">
              <wp:posOffset>4316095</wp:posOffset>
            </wp:positionH>
            <wp:positionV relativeFrom="paragraph">
              <wp:posOffset>-687068</wp:posOffset>
            </wp:positionV>
            <wp:extent cx="1296035" cy="726440"/>
            <wp:effectExtent b="0" l="0" r="0" t="0"/>
            <wp:wrapNone/>
            <wp:docPr id="3"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296035" cy="726440"/>
                    </a:xfrm>
                    <a:prstGeom prst="rect"/>
                    <a:ln/>
                  </pic:spPr>
                </pic:pic>
              </a:graphicData>
            </a:graphic>
          </wp:anchor>
        </w:drawing>
      </w:r>
    </w:p>
    <w:p w:rsidR="00000000" w:rsidDel="00000000" w:rsidP="00000000" w:rsidRDefault="00000000" w:rsidRPr="00000000" w14:paraId="00000002">
      <w:pPr>
        <w:spacing w:line="360" w:lineRule="auto"/>
        <w:jc w:val="both"/>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informatics          Course: 8º          Period: </w:t>
      </w:r>
      <w:r w:rsidDel="00000000" w:rsidR="00000000" w:rsidRPr="00000000">
        <w:rPr>
          <w:rFonts w:ascii="Arial Narrow" w:cs="Arial Narrow" w:eastAsia="Arial Narrow" w:hAnsi="Arial Narrow"/>
          <w:rtl w:val="0"/>
        </w:rPr>
        <w:t xml:space="preserve">IV</w:t>
      </w:r>
      <w:r w:rsidDel="00000000" w:rsidR="00000000" w:rsidRPr="00000000">
        <w:rPr>
          <w:rFonts w:ascii="Arial Narrow" w:cs="Arial Narrow" w:eastAsia="Arial Narrow" w:hAnsi="Arial Narrow"/>
          <w:b w:val="1"/>
          <w:rtl w:val="0"/>
        </w:rPr>
        <w:t xml:space="preserve">                        Year: </w:t>
      </w:r>
      <w:r w:rsidDel="00000000" w:rsidR="00000000" w:rsidRPr="00000000">
        <w:rPr>
          <w:rFonts w:ascii="Arial Narrow" w:cs="Arial Narrow" w:eastAsia="Arial Narrow" w:hAnsi="Arial Narrow"/>
          <w:rtl w:val="0"/>
        </w:rPr>
        <w:t xml:space="preserve">2024</w:t>
      </w:r>
      <w:r w:rsidDel="00000000" w:rsidR="00000000" w:rsidRPr="00000000">
        <w:rPr>
          <w:rtl w:val="0"/>
        </w:rPr>
      </w:r>
    </w:p>
    <w:p w:rsidR="00000000" w:rsidDel="00000000" w:rsidP="00000000" w:rsidRDefault="00000000" w:rsidRPr="00000000" w14:paraId="00000004">
      <w:pPr>
        <w:spacing w:line="360" w:lineRule="auto"/>
        <w:jc w:val="both"/>
        <w:rPr>
          <w:rFonts w:ascii="Arial Narrow" w:cs="Arial Narrow" w:eastAsia="Arial Narrow" w:hAnsi="Arial Narrow"/>
          <w:b w:val="1"/>
          <w:sz w:val="4"/>
          <w:szCs w:val="4"/>
        </w:rPr>
      </w:pPr>
      <w:r w:rsidDel="00000000" w:rsidR="00000000" w:rsidRPr="00000000">
        <w:rPr>
          <w:rtl w:val="0"/>
        </w:rPr>
      </w:r>
    </w:p>
    <w:p w:rsidR="00000000" w:rsidDel="00000000" w:rsidP="00000000" w:rsidRDefault="00000000" w:rsidRPr="00000000" w14:paraId="00000005">
      <w:pPr>
        <w:spacing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6">
      <w:pPr>
        <w:tabs>
          <w:tab w:val="left" w:leader="none" w:pos="8189"/>
          <w:tab w:val="right" w:leader="none" w:pos="9960"/>
        </w:tabs>
        <w:spacing w:line="360" w:lineRule="auto"/>
        <w:ind w:right="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Each period the teacher formulates a problematic question or problem situation related to the learning goals that help the student prepare to support their knowledge and competency levels from each area. This process is scheduled from Tuesday, </w:t>
      </w:r>
      <w:r w:rsidDel="00000000" w:rsidR="00000000" w:rsidRPr="00000000">
        <w:rPr>
          <w:rFonts w:ascii="Arial Narrow" w:cs="Arial Narrow" w:eastAsia="Arial Narrow" w:hAnsi="Arial Narrow"/>
          <w:i w:val="1"/>
          <w:rtl w:val="0"/>
        </w:rPr>
        <w:t xml:space="preserve">october</w:t>
      </w:r>
      <w:r w:rsidDel="00000000" w:rsidR="00000000" w:rsidRPr="00000000">
        <w:rPr>
          <w:rFonts w:ascii="Arial Narrow" w:cs="Arial Narrow" w:eastAsia="Arial Narrow" w:hAnsi="Arial Narrow"/>
          <w:i w:val="1"/>
          <w:rtl w:val="0"/>
        </w:rPr>
        <w:t xml:space="preserve"> 15th   through Thursday, October  24, 2024.. The student must review the concepts listed below with the help of the class notes, notebook and work guides, in order to present a presentation that shows the acquired competencies..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create an audiovisual production for a video documentary on a topic of general interest?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understand the concepts of a documentary video and its implications for its construction.</w:t>
      </w:r>
    </w:p>
    <w:p w:rsidR="00000000" w:rsidDel="00000000" w:rsidP="00000000" w:rsidRDefault="00000000" w:rsidRPr="00000000" w14:paraId="0000000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identify the importance of research to generate content to create a documentary video.</w:t>
      </w:r>
    </w:p>
    <w:p w:rsidR="00000000" w:rsidDel="00000000" w:rsidP="00000000" w:rsidRDefault="00000000" w:rsidRPr="00000000" w14:paraId="0000000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analyze topics of interest to design a proposal for the creation of an audiovisual project for a documentary video.</w:t>
      </w:r>
    </w:p>
    <w:p w:rsidR="00000000" w:rsidDel="00000000" w:rsidP="00000000" w:rsidRDefault="00000000" w:rsidRPr="00000000" w14:paraId="0000001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differentiate the types of research methodologies and select the most appropriate for my audiovisual production project.</w:t>
      </w:r>
    </w:p>
    <w:p w:rsidR="00000000" w:rsidDel="00000000" w:rsidP="00000000" w:rsidRDefault="00000000" w:rsidRPr="00000000" w14:paraId="000000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support the content of my audiovisual project through a structured and well-referenced theoretical framework.</w:t>
      </w:r>
    </w:p>
    <w:p w:rsidR="00000000" w:rsidDel="00000000" w:rsidP="00000000" w:rsidRDefault="00000000" w:rsidRPr="00000000" w14:paraId="0000001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analyze the results of my research instruments to draw conclusions and create the script for the documentary video.</w:t>
      </w:r>
    </w:p>
    <w:p w:rsidR="00000000" w:rsidDel="00000000" w:rsidP="00000000" w:rsidRDefault="00000000" w:rsidRPr="00000000" w14:paraId="000000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use the necessary technological resources for the creation, editing and publication of the video documentary production.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Academic concepts developed during the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Documentary video </w:t>
      </w:r>
    </w:p>
    <w:p w:rsidR="00000000" w:rsidDel="00000000" w:rsidP="00000000" w:rsidRDefault="00000000" w:rsidRPr="00000000" w14:paraId="000000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Research </w:t>
      </w:r>
    </w:p>
    <w:p w:rsidR="00000000" w:rsidDel="00000000" w:rsidP="00000000" w:rsidRDefault="00000000" w:rsidRPr="00000000" w14:paraId="0000001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research? - The Proposal </w:t>
      </w:r>
    </w:p>
    <w:p w:rsidR="00000000" w:rsidDel="00000000" w:rsidP="00000000" w:rsidRDefault="00000000" w:rsidRPr="00000000" w14:paraId="0000001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investigate? - Methodology </w:t>
      </w:r>
    </w:p>
    <w:p w:rsidR="00000000" w:rsidDel="00000000" w:rsidP="00000000" w:rsidRDefault="00000000" w:rsidRPr="00000000" w14:paraId="0000001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investigate? - Theoretical Framework </w:t>
      </w:r>
    </w:p>
    <w:p w:rsidR="00000000" w:rsidDel="00000000" w:rsidP="00000000" w:rsidRDefault="00000000" w:rsidRPr="00000000" w14:paraId="0000001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investigate? - Results and conclusions </w:t>
      </w:r>
    </w:p>
    <w:p w:rsidR="00000000" w:rsidDel="00000000" w:rsidP="00000000" w:rsidRDefault="00000000" w:rsidRPr="00000000" w14:paraId="0000001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Documentary video construction</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160" w:right="0" w:firstLine="0"/>
        <w:jc w:val="left"/>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rtl w:val="0"/>
        </w:rPr>
        <w:t xml:space="preserve">Guiding questions</w:t>
      </w:r>
    </w:p>
    <w:p w:rsidR="00000000" w:rsidDel="00000000" w:rsidP="00000000" w:rsidRDefault="00000000" w:rsidRPr="00000000" w14:paraId="00000024">
      <w:pPr>
        <w:spacing w:after="0" w:lineRule="auto"/>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5">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research methodology and why is it important in a research project?</w:t>
      </w:r>
    </w:p>
    <w:p w:rsidR="00000000" w:rsidDel="00000000" w:rsidP="00000000" w:rsidRDefault="00000000" w:rsidRPr="00000000" w14:paraId="00000026">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the differences between qualitative and quantitative research?</w:t>
      </w:r>
    </w:p>
    <w:p w:rsidR="00000000" w:rsidDel="00000000" w:rsidP="00000000" w:rsidRDefault="00000000" w:rsidRPr="00000000" w14:paraId="00000027">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a hypothesis and why is it important to the project?</w:t>
      </w:r>
    </w:p>
    <w:p w:rsidR="00000000" w:rsidDel="00000000" w:rsidP="00000000" w:rsidRDefault="00000000" w:rsidRPr="00000000" w14:paraId="00000028">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mixed research?</w:t>
      </w:r>
    </w:p>
    <w:p w:rsidR="00000000" w:rsidDel="00000000" w:rsidP="00000000" w:rsidRDefault="00000000" w:rsidRPr="00000000" w14:paraId="00000029">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Why are research ethics important and what aspects should be considered?</w:t>
      </w:r>
    </w:p>
    <w:p w:rsidR="00000000" w:rsidDel="00000000" w:rsidP="00000000" w:rsidRDefault="00000000" w:rsidRPr="00000000" w14:paraId="0000002A">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the data collection instruments? </w:t>
      </w:r>
    </w:p>
    <w:p w:rsidR="00000000" w:rsidDel="00000000" w:rsidP="00000000" w:rsidRDefault="00000000" w:rsidRPr="00000000" w14:paraId="0000002B">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a general objective and why is it important for the development of the research?</w:t>
      </w:r>
    </w:p>
    <w:p w:rsidR="00000000" w:rsidDel="00000000" w:rsidP="00000000" w:rsidRDefault="00000000" w:rsidRPr="00000000" w14:paraId="0000002C">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specific objectives?</w:t>
      </w:r>
    </w:p>
    <w:p w:rsidR="00000000" w:rsidDel="00000000" w:rsidP="00000000" w:rsidRDefault="00000000" w:rsidRPr="00000000" w14:paraId="0000002D">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is the relationship between the specific objectives and the general objective?</w:t>
      </w:r>
    </w:p>
    <w:p w:rsidR="00000000" w:rsidDel="00000000" w:rsidP="00000000" w:rsidRDefault="00000000" w:rsidRPr="00000000" w14:paraId="0000002E">
      <w:pPr>
        <w:numPr>
          <w:ilvl w:val="0"/>
          <w:numId w:val="3"/>
        </w:numPr>
        <w:spacing w:after="0" w:lineRule="auto"/>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What are copyrights? </w:t>
      </w:r>
    </w:p>
    <w:p w:rsidR="00000000" w:rsidDel="00000000" w:rsidP="00000000" w:rsidRDefault="00000000" w:rsidRPr="00000000" w14:paraId="0000002F">
      <w:pPr>
        <w:spacing w:after="0" w:lineRule="auto"/>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To read the conceptual references covered in the academic period, refer to the guide.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Arial Narrow" w:cs="Arial Narrow" w:eastAsia="Arial Narrow" w:hAnsi="Arial Narrow"/>
          <w:u w:val="no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To deepen the subject of Video Documentary:</w:t>
      </w:r>
      <w:r w:rsidDel="00000000" w:rsidR="00000000" w:rsidRPr="00000000">
        <w:rPr>
          <w:rFonts w:ascii="Arial Narrow" w:cs="Arial Narrow" w:eastAsia="Arial Narrow" w:hAnsi="Arial Narrow"/>
          <w:rtl w:val="0"/>
        </w:rPr>
        <w:t xml:space="preserve"> </w:t>
      </w:r>
      <w:hyperlink r:id="rId8">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https://www.youtube.com/watch?v=4YU8ngWWW9M</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numPr>
          <w:ilvl w:val="0"/>
          <w:numId w:val="5"/>
        </w:numPr>
        <w:spacing w:after="0" w:afterAutospacing="0" w:before="0" w:beforeAutospacing="0" w:line="240" w:lineRule="auto"/>
        <w:ind w:left="720" w:hanging="360"/>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and internalize the following reference: </w:t>
      </w:r>
      <w:hyperlink r:id="rId9">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https://www.domestika.org/es/blog/8483-tutorial-realizacion-5-consejos-para-hacer-un-gran-documental</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numPr>
          <w:ilvl w:val="0"/>
          <w:numId w:val="5"/>
        </w:numPr>
        <w:spacing w:after="280" w:before="0" w:beforeAutospacing="0" w:line="240" w:lineRule="auto"/>
        <w:ind w:left="720" w:hanging="360"/>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To deepen the topics of Research</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39">
      <w:pPr>
        <w:spacing w:after="280" w:before="280" w:line="240" w:lineRule="auto"/>
        <w:ind w:left="720" w:firstLine="0"/>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Read and internalize: </w:t>
      </w:r>
    </w:p>
    <w:p w:rsidR="00000000" w:rsidDel="00000000" w:rsidP="00000000" w:rsidRDefault="00000000" w:rsidRPr="00000000" w14:paraId="0000003A">
      <w:pPr>
        <w:numPr>
          <w:ilvl w:val="1"/>
          <w:numId w:val="4"/>
        </w:numPr>
        <w:spacing w:after="0" w:afterAutospacing="0" w:before="28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0">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https://www.questionpro.com/blog/es/investigacion-cientifica/</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numPr>
          <w:ilvl w:val="1"/>
          <w:numId w:val="4"/>
        </w:numPr>
        <w:spacing w:after="0" w:afterAutospacing="0" w:before="0" w:beforeAutospacing="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1">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https://www.enago.com/es/academy/how-to-develop-good-research-question-types-examples/</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numPr>
          <w:ilvl w:val="1"/>
          <w:numId w:val="4"/>
        </w:numPr>
        <w:spacing w:after="280" w:before="0" w:beforeAutospacing="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2">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https://www.uandes.cl/wp-content/uploads/2019/01/que_como_investigar_emarusic.pdf</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D">
      <w:pPr>
        <w:spacing w:after="280" w:before="280" w:line="240" w:lineRule="auto"/>
        <w:ind w:left="144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E">
      <w:pPr>
        <w:numPr>
          <w:ilvl w:val="0"/>
          <w:numId w:val="1"/>
        </w:numPr>
        <w:spacing w:after="0" w:afterAutospacing="0" w:before="280" w:line="240" w:lineRule="auto"/>
        <w:ind w:left="720" w:hanging="360"/>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Watch the following video: </w:t>
      </w:r>
      <w:r w:rsidDel="00000000" w:rsidR="00000000" w:rsidRPr="00000000">
        <w:rPr>
          <w:rtl w:val="0"/>
        </w:rPr>
      </w:r>
    </w:p>
    <w:p w:rsidR="00000000" w:rsidDel="00000000" w:rsidP="00000000" w:rsidRDefault="00000000" w:rsidRPr="00000000" w14:paraId="0000003F">
      <w:pPr>
        <w:numPr>
          <w:ilvl w:val="0"/>
          <w:numId w:val="6"/>
        </w:numPr>
        <w:spacing w:after="0" w:afterAutospacing="0" w:before="0" w:beforeAutospacing="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3">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https://www.youtube.com/watch?v=BteMLIbh7qk</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numPr>
          <w:ilvl w:val="0"/>
          <w:numId w:val="6"/>
        </w:numPr>
        <w:spacing w:after="0" w:afterAutospacing="0" w:before="0" w:beforeAutospacing="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4">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https://www.youtube.com/watch?v=DQlp0DvPBwU</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numPr>
          <w:ilvl w:val="0"/>
          <w:numId w:val="6"/>
        </w:numPr>
        <w:spacing w:after="280" w:before="0" w:beforeAutospacing="0" w:line="240" w:lineRule="auto"/>
        <w:ind w:left="1440" w:hanging="360"/>
        <w:rPr>
          <w:rFonts w:ascii="Arial Narrow" w:cs="Arial Narrow" w:eastAsia="Arial Narrow" w:hAnsi="Arial Narrow"/>
          <w:b w:val="0"/>
          <w:i w:val="0"/>
          <w:smallCaps w:val="0"/>
          <w:strike w:val="0"/>
          <w:color w:val="000000"/>
          <w:sz w:val="22"/>
          <w:szCs w:val="22"/>
          <w:u w:val="none"/>
          <w:shd w:fill="auto" w:val="clear"/>
          <w:vertAlign w:val="baseline"/>
        </w:rPr>
      </w:pPr>
      <w:hyperlink r:id="rId15">
        <w:r w:rsidDel="00000000" w:rsidR="00000000" w:rsidRPr="00000000">
          <w:rPr>
            <w:rFonts w:ascii="Arial Narrow" w:cs="Arial Narrow" w:eastAsia="Arial Narrow" w:hAnsi="Arial Narrow"/>
            <w:b w:val="0"/>
            <w:i w:val="0"/>
            <w:smallCaps w:val="0"/>
            <w:strike w:val="0"/>
            <w:color w:val="1155cc"/>
            <w:sz w:val="22"/>
            <w:szCs w:val="22"/>
            <w:u w:val="single"/>
            <w:shd w:fill="auto" w:val="clear"/>
            <w:vertAlign w:val="baseline"/>
            <w:rtl w:val="0"/>
          </w:rPr>
          <w:t xml:space="preserve">https://www.youtube.com/watch?v=6a5HxKAssxQ</w:t>
        </w:r>
      </w:hyperlink>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720" w:right="0" w:firstLine="0"/>
        <w:jc w:val="left"/>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4"/>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607C"/>
    <w:rPr>
      <w:rFonts w:ascii="Calibri" w:cs="Times New Roman" w:eastAsia="Calibri" w:hAnsi="Calibri"/>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val="en-US"/>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NormalWeb">
    <w:name w:val="Normal (Web)"/>
    <w:basedOn w:val="Normal"/>
    <w:uiPriority w:val="99"/>
    <w:semiHidden w:val="1"/>
    <w:unhideWhenUsed w:val="1"/>
    <w:rsid w:val="007C3D11"/>
    <w:pPr>
      <w:spacing w:after="100" w:afterAutospacing="1" w:before="100" w:beforeAutospacing="1" w:line="240" w:lineRule="auto"/>
    </w:pPr>
    <w:rPr>
      <w:rFonts w:ascii="Times New Roman" w:eastAsia="Times New Roman" w:hAnsi="Times New Roman"/>
      <w:sz w:val="24"/>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enago.com/es/academy/how-to-develop-good-research-question-types-examples/" TargetMode="External"/><Relationship Id="rId10" Type="http://schemas.openxmlformats.org/officeDocument/2006/relationships/hyperlink" Target="https://www.questionpro.com/blog/es/investigacion-cientifica/" TargetMode="External"/><Relationship Id="rId13" Type="http://schemas.openxmlformats.org/officeDocument/2006/relationships/hyperlink" Target="https://www.youtube.com/watch?v=BteMLIbh7qk" TargetMode="External"/><Relationship Id="rId12" Type="http://schemas.openxmlformats.org/officeDocument/2006/relationships/hyperlink" Target="https://www.uandes.cl/wp-content/uploads/2019/01/que_como_investigar_emarusic.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omestika.org/es/blog/8483-tutorial-realizacion-5-consejos-para-hacer-un-gran-documental" TargetMode="External"/><Relationship Id="rId15" Type="http://schemas.openxmlformats.org/officeDocument/2006/relationships/hyperlink" Target="https://www.youtube.com/watch?v=6a5HxKAssxQ" TargetMode="External"/><Relationship Id="rId14" Type="http://schemas.openxmlformats.org/officeDocument/2006/relationships/hyperlink" Target="https://www.youtube.com/watch?v=DQlp0DvPBw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youtube.com/watch?v=4YU8ngWWW9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i5jcd1YNx4kYnFpJ7Ow1cqzGmg==">CgMxLjAyCGguZ2pkZ3hzOAByITFJcWYxbHhEZzN1NGJ1aldJSVh3a1NJc1JqdzFOcHpySA==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2023-09-11T11:34:00Z</dcterms:created>
  <dc:creator>Jefe de Area</dc:creator>
</cp:coreProperties>
</file>