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441" w:rsidRDefault="00011132">
      <w:pPr>
        <w:spacing w:line="360" w:lineRule="auto"/>
        <w:jc w:val="center"/>
        <w:rPr>
          <w:rFonts w:ascii="Arial Narrow" w:eastAsia="Arial Narrow" w:hAnsi="Arial Narrow" w:cs="Arial Narrow"/>
        </w:rPr>
      </w:pPr>
      <w:r>
        <w:rPr>
          <w:rFonts w:ascii="Arial Narrow" w:eastAsia="Arial Narrow" w:hAnsi="Arial Narrow" w:cs="Arial Narrow"/>
          <w:b/>
        </w:rPr>
        <w:t xml:space="preserve"> REINFORCEMENT ACTIVITIES</w:t>
      </w:r>
      <w:r>
        <w:rPr>
          <w:noProof/>
          <w:lang w:val="es-ES"/>
        </w:rPr>
        <w:drawing>
          <wp:anchor distT="0" distB="0" distL="0" distR="0" simplePos="0" relativeHeight="251658240" behindDoc="0" locked="0" layoutInCell="1" hidden="0" allowOverlap="1">
            <wp:simplePos x="0" y="0"/>
            <wp:positionH relativeFrom="column">
              <wp:posOffset>4899660</wp:posOffset>
            </wp:positionH>
            <wp:positionV relativeFrom="paragraph">
              <wp:posOffset>-687069</wp:posOffset>
            </wp:positionV>
            <wp:extent cx="1321435" cy="739775"/>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321435" cy="739775"/>
                    </a:xfrm>
                    <a:prstGeom prst="rect">
                      <a:avLst/>
                    </a:prstGeom>
                    <a:ln/>
                  </pic:spPr>
                </pic:pic>
              </a:graphicData>
            </a:graphic>
          </wp:anchor>
        </w:drawing>
      </w:r>
    </w:p>
    <w:p w:rsidR="008E3441" w:rsidRDefault="00011132">
      <w:pPr>
        <w:spacing w:line="360" w:lineRule="auto"/>
        <w:jc w:val="both"/>
        <w:rPr>
          <w:rFonts w:ascii="Arial Narrow" w:eastAsia="Arial Narrow" w:hAnsi="Arial Narrow" w:cs="Arial Narrow"/>
        </w:rPr>
      </w:pPr>
      <w:r>
        <w:rPr>
          <w:rFonts w:ascii="Arial Narrow" w:eastAsia="Arial Narrow" w:hAnsi="Arial Narrow" w:cs="Arial Narrow"/>
          <w:b/>
        </w:rPr>
        <w:t xml:space="preserve">Subject: </w:t>
      </w:r>
      <w:r>
        <w:rPr>
          <w:rFonts w:ascii="Arial Narrow" w:eastAsia="Arial Narrow" w:hAnsi="Arial Narrow" w:cs="Arial Narrow"/>
        </w:rPr>
        <w:t>Natural Sciences</w:t>
      </w:r>
      <w:r>
        <w:rPr>
          <w:rFonts w:ascii="Arial Narrow" w:eastAsia="Arial Narrow" w:hAnsi="Arial Narrow" w:cs="Arial Narrow"/>
          <w:b/>
        </w:rPr>
        <w:t xml:space="preserve">           </w:t>
      </w:r>
      <w:r>
        <w:rPr>
          <w:rFonts w:ascii="Arial Narrow" w:eastAsia="Arial Narrow" w:hAnsi="Arial Narrow" w:cs="Arial Narrow"/>
          <w:b/>
        </w:rPr>
        <w:tab/>
        <w:t xml:space="preserve">Grade: </w:t>
      </w:r>
      <w:r>
        <w:rPr>
          <w:rFonts w:ascii="Arial Narrow" w:eastAsia="Arial Narrow" w:hAnsi="Arial Narrow" w:cs="Arial Narrow"/>
        </w:rPr>
        <w:t>2nd</w:t>
      </w:r>
      <w:r>
        <w:rPr>
          <w:rFonts w:ascii="Arial Narrow" w:eastAsia="Arial Narrow" w:hAnsi="Arial Narrow" w:cs="Arial Narrow"/>
        </w:rPr>
        <w:t xml:space="preserve"> </w:t>
      </w:r>
      <w:r>
        <w:rPr>
          <w:rFonts w:ascii="Arial Narrow" w:eastAsia="Arial Narrow" w:hAnsi="Arial Narrow" w:cs="Arial Narrow"/>
          <w:b/>
        </w:rPr>
        <w:t xml:space="preserve">       </w:t>
      </w:r>
      <w:r>
        <w:rPr>
          <w:rFonts w:ascii="Arial Narrow" w:eastAsia="Arial Narrow" w:hAnsi="Arial Narrow" w:cs="Arial Narrow"/>
          <w:b/>
        </w:rPr>
        <w:tab/>
      </w:r>
      <w:r>
        <w:rPr>
          <w:rFonts w:ascii="Arial Narrow" w:eastAsia="Arial Narrow" w:hAnsi="Arial Narrow" w:cs="Arial Narrow"/>
          <w:b/>
        </w:rPr>
        <w:tab/>
        <w:t xml:space="preserve">Period: </w:t>
      </w:r>
      <w:r>
        <w:rPr>
          <w:rFonts w:ascii="Arial Narrow" w:eastAsia="Arial Narrow" w:hAnsi="Arial Narrow" w:cs="Arial Narrow"/>
        </w:rPr>
        <w:t>V</w:t>
      </w:r>
      <w:r>
        <w:rPr>
          <w:rFonts w:ascii="Arial Narrow" w:eastAsia="Arial Narrow" w:hAnsi="Arial Narrow" w:cs="Arial Narrow"/>
          <w:b/>
        </w:rPr>
        <w:t xml:space="preserve">                          Year: </w:t>
      </w:r>
      <w:r>
        <w:rPr>
          <w:rFonts w:ascii="Arial Narrow" w:eastAsia="Arial Narrow" w:hAnsi="Arial Narrow" w:cs="Arial Narrow"/>
        </w:rPr>
        <w:t>2019</w:t>
      </w:r>
    </w:p>
    <w:p w:rsidR="008E3441" w:rsidRDefault="00011132">
      <w:pPr>
        <w:spacing w:line="360" w:lineRule="auto"/>
        <w:jc w:val="both"/>
        <w:rPr>
          <w:rFonts w:ascii="Arial Narrow" w:eastAsia="Arial Narrow" w:hAnsi="Arial Narrow" w:cs="Arial Narrow"/>
        </w:rPr>
      </w:pPr>
      <w:r>
        <w:rPr>
          <w:rFonts w:ascii="Arial Narrow" w:eastAsia="Arial Narrow" w:hAnsi="Arial Narrow" w:cs="Arial Narrow"/>
          <w:b/>
        </w:rPr>
        <w:t>SUGGESTION</w:t>
      </w:r>
    </w:p>
    <w:p w:rsidR="008E3441" w:rsidRDefault="00011132">
      <w:pPr>
        <w:tabs>
          <w:tab w:val="left" w:pos="8189"/>
          <w:tab w:val="right" w:pos="9960"/>
        </w:tabs>
        <w:spacing w:line="360" w:lineRule="auto"/>
        <w:ind w:right="-1"/>
        <w:jc w:val="both"/>
        <w:rPr>
          <w:rFonts w:ascii="Arial Narrow" w:eastAsia="Arial Narrow" w:hAnsi="Arial Narrow" w:cs="Arial Narrow"/>
        </w:rPr>
      </w:pPr>
      <w:r>
        <w:rPr>
          <w:rFonts w:ascii="Arial Narrow" w:eastAsia="Arial Narrow" w:hAnsi="Arial Narrow" w:cs="Arial Narrow"/>
          <w:i/>
        </w:rPr>
        <w:t>Each period, the teacher formulates a problematizing question or situation related to the learning goals that help the student to train him/herself and get ready to prove his/her knowledge and proficiency levels in each area. This process is scheduled on T</w:t>
      </w:r>
      <w:r>
        <w:rPr>
          <w:rFonts w:ascii="Arial Narrow" w:eastAsia="Arial Narrow" w:hAnsi="Arial Narrow" w:cs="Arial Narrow"/>
          <w:i/>
        </w:rPr>
        <w:t>uesday, November 19</w:t>
      </w:r>
      <w:r>
        <w:rPr>
          <w:rFonts w:ascii="Arial Narrow" w:eastAsia="Arial Narrow" w:hAnsi="Arial Narrow" w:cs="Arial Narrow"/>
          <w:i/>
          <w:vertAlign w:val="superscript"/>
        </w:rPr>
        <w:t>th</w:t>
      </w:r>
      <w:r>
        <w:rPr>
          <w:rFonts w:ascii="Arial Narrow" w:eastAsia="Arial Narrow" w:hAnsi="Arial Narrow" w:cs="Arial Narrow"/>
          <w:i/>
        </w:rPr>
        <w:t>. The student should consult the bibliographic references cited by the teacher and turn in three academic products for the period written with basic standards to give account for the skills acquired.</w:t>
      </w:r>
    </w:p>
    <w:p w:rsidR="008E3441" w:rsidRDefault="00011132">
      <w:pPr>
        <w:numPr>
          <w:ilvl w:val="0"/>
          <w:numId w:val="2"/>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color w:val="000000"/>
        </w:rPr>
        <w:t>Problematizing question:</w:t>
      </w:r>
    </w:p>
    <w:p w:rsidR="008E3441" w:rsidRDefault="008E3441">
      <w:pPr>
        <w:pBdr>
          <w:top w:val="nil"/>
          <w:left w:val="nil"/>
          <w:bottom w:val="nil"/>
          <w:right w:val="nil"/>
          <w:between w:val="nil"/>
        </w:pBdr>
        <w:spacing w:after="0"/>
        <w:ind w:left="720" w:hanging="720"/>
        <w:rPr>
          <w:rFonts w:ascii="Arial Narrow" w:eastAsia="Arial Narrow" w:hAnsi="Arial Narrow" w:cs="Arial Narrow"/>
          <w:color w:val="000000"/>
        </w:rPr>
      </w:pPr>
    </w:p>
    <w:p w:rsidR="008E3441" w:rsidRPr="00011132" w:rsidRDefault="00011132">
      <w:pPr>
        <w:numPr>
          <w:ilvl w:val="0"/>
          <w:numId w:val="1"/>
        </w:numPr>
        <w:pBdr>
          <w:top w:val="nil"/>
          <w:left w:val="nil"/>
          <w:bottom w:val="nil"/>
          <w:right w:val="nil"/>
          <w:between w:val="nil"/>
        </w:pBdr>
        <w:spacing w:after="0"/>
      </w:pPr>
      <w:r w:rsidRPr="00011132">
        <w:rPr>
          <w:rFonts w:ascii="Arial Narrow" w:eastAsia="Arial Narrow" w:hAnsi="Arial Narrow" w:cs="Arial Narrow"/>
        </w:rPr>
        <w:t>How is th</w:t>
      </w:r>
      <w:r w:rsidRPr="00011132">
        <w:rPr>
          <w:rFonts w:ascii="Arial Narrow" w:eastAsia="Arial Narrow" w:hAnsi="Arial Narrow" w:cs="Arial Narrow"/>
        </w:rPr>
        <w:t>e life cycle of plants and animals reflected in the environment?</w:t>
      </w:r>
    </w:p>
    <w:p w:rsidR="008E3441" w:rsidRDefault="008E3441">
      <w:pPr>
        <w:pBdr>
          <w:top w:val="nil"/>
          <w:left w:val="nil"/>
          <w:bottom w:val="nil"/>
          <w:right w:val="nil"/>
          <w:between w:val="nil"/>
        </w:pBdr>
        <w:spacing w:after="0"/>
        <w:ind w:left="720" w:hanging="720"/>
        <w:rPr>
          <w:rFonts w:ascii="Arial Narrow" w:eastAsia="Arial Narrow" w:hAnsi="Arial Narrow" w:cs="Arial Narrow"/>
          <w:color w:val="000000"/>
        </w:rPr>
      </w:pPr>
    </w:p>
    <w:p w:rsidR="008E3441" w:rsidRDefault="00011132">
      <w:pPr>
        <w:numPr>
          <w:ilvl w:val="0"/>
          <w:numId w:val="2"/>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color w:val="000000"/>
        </w:rPr>
        <w:t>Learning Goals:</w:t>
      </w:r>
    </w:p>
    <w:p w:rsidR="008E3441" w:rsidRDefault="008E3441">
      <w:pPr>
        <w:pBdr>
          <w:top w:val="nil"/>
          <w:left w:val="nil"/>
          <w:bottom w:val="nil"/>
          <w:right w:val="nil"/>
          <w:between w:val="nil"/>
        </w:pBdr>
        <w:spacing w:after="0"/>
        <w:ind w:left="720" w:hanging="720"/>
        <w:rPr>
          <w:rFonts w:ascii="Arial Narrow" w:eastAsia="Arial Narrow" w:hAnsi="Arial Narrow" w:cs="Arial Narrow"/>
        </w:rPr>
      </w:pPr>
    </w:p>
    <w:p w:rsidR="008E3441" w:rsidRPr="00011132" w:rsidRDefault="00011132">
      <w:pPr>
        <w:numPr>
          <w:ilvl w:val="0"/>
          <w:numId w:val="1"/>
        </w:numPr>
        <w:pBdr>
          <w:top w:val="nil"/>
          <w:left w:val="nil"/>
          <w:bottom w:val="nil"/>
          <w:right w:val="nil"/>
          <w:between w:val="nil"/>
        </w:pBdr>
        <w:spacing w:after="0"/>
      </w:pPr>
      <w:r w:rsidRPr="00011132">
        <w:rPr>
          <w:rFonts w:ascii="Arial Narrow" w:eastAsia="Arial Narrow" w:hAnsi="Arial Narrow" w:cs="Arial Narrow"/>
          <w:highlight w:val="white"/>
        </w:rPr>
        <w:t>- Recognize the different characteristics of plants and animals.</w:t>
      </w:r>
    </w:p>
    <w:p w:rsidR="008E3441" w:rsidRPr="00011132" w:rsidRDefault="00011132">
      <w:pPr>
        <w:numPr>
          <w:ilvl w:val="0"/>
          <w:numId w:val="1"/>
        </w:numPr>
        <w:pBdr>
          <w:top w:val="nil"/>
          <w:left w:val="nil"/>
          <w:bottom w:val="nil"/>
          <w:right w:val="nil"/>
          <w:between w:val="nil"/>
        </w:pBdr>
        <w:spacing w:after="0"/>
      </w:pPr>
      <w:r w:rsidRPr="00011132">
        <w:rPr>
          <w:rFonts w:ascii="Arial Narrow" w:eastAsia="Arial Narrow" w:hAnsi="Arial Narrow" w:cs="Arial Narrow"/>
          <w:highlight w:val="white"/>
        </w:rPr>
        <w:t>- Identify the influence of animals and plants on the environment.</w:t>
      </w:r>
    </w:p>
    <w:p w:rsidR="008E3441" w:rsidRPr="00011132" w:rsidRDefault="00011132">
      <w:pPr>
        <w:numPr>
          <w:ilvl w:val="0"/>
          <w:numId w:val="1"/>
        </w:numPr>
        <w:pBdr>
          <w:top w:val="nil"/>
          <w:left w:val="nil"/>
          <w:bottom w:val="nil"/>
          <w:right w:val="nil"/>
          <w:between w:val="nil"/>
        </w:pBdr>
        <w:spacing w:after="0"/>
      </w:pPr>
      <w:r w:rsidRPr="00011132">
        <w:rPr>
          <w:rFonts w:ascii="Arial Narrow" w:eastAsia="Arial Narrow" w:hAnsi="Arial Narrow" w:cs="Arial Narrow"/>
          <w:highlight w:val="white"/>
        </w:rPr>
        <w:t>- Describe the different aspects that transform the environment.</w:t>
      </w:r>
    </w:p>
    <w:p w:rsidR="008E3441" w:rsidRDefault="008E3441">
      <w:pPr>
        <w:pBdr>
          <w:top w:val="nil"/>
          <w:left w:val="nil"/>
          <w:bottom w:val="nil"/>
          <w:right w:val="nil"/>
          <w:between w:val="nil"/>
        </w:pBdr>
        <w:spacing w:after="0"/>
        <w:ind w:left="1440" w:hanging="720"/>
        <w:rPr>
          <w:rFonts w:ascii="Arial Narrow" w:eastAsia="Arial Narrow" w:hAnsi="Arial Narrow" w:cs="Arial Narrow"/>
          <w:color w:val="FF0000"/>
          <w:sz w:val="20"/>
          <w:szCs w:val="20"/>
        </w:rPr>
      </w:pPr>
    </w:p>
    <w:p w:rsidR="008E3441" w:rsidRDefault="00011132">
      <w:pPr>
        <w:numPr>
          <w:ilvl w:val="0"/>
          <w:numId w:val="2"/>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color w:val="000000"/>
        </w:rPr>
        <w:t>Academic products:</w:t>
      </w:r>
    </w:p>
    <w:p w:rsidR="008E3441" w:rsidRPr="00011132" w:rsidRDefault="00011132">
      <w:pPr>
        <w:numPr>
          <w:ilvl w:val="0"/>
          <w:numId w:val="1"/>
        </w:numPr>
        <w:pBdr>
          <w:top w:val="nil"/>
          <w:left w:val="nil"/>
          <w:bottom w:val="nil"/>
          <w:right w:val="nil"/>
          <w:between w:val="nil"/>
        </w:pBdr>
        <w:spacing w:after="0"/>
      </w:pPr>
      <w:proofErr w:type="gramStart"/>
      <w:r w:rsidRPr="00011132">
        <w:rPr>
          <w:rFonts w:ascii="Arial Narrow" w:eastAsia="Arial Narrow" w:hAnsi="Arial Narrow" w:cs="Arial Narrow"/>
          <w:highlight w:val="white"/>
        </w:rPr>
        <w:t>Animals</w:t>
      </w:r>
      <w:proofErr w:type="gramEnd"/>
      <w:r w:rsidRPr="00011132">
        <w:rPr>
          <w:rFonts w:ascii="Arial Narrow" w:eastAsia="Arial Narrow" w:hAnsi="Arial Narrow" w:cs="Arial Narrow"/>
          <w:highlight w:val="white"/>
        </w:rPr>
        <w:t xml:space="preserve"> cycle.</w:t>
      </w:r>
    </w:p>
    <w:p w:rsidR="008E3441" w:rsidRPr="00011132" w:rsidRDefault="00011132">
      <w:pPr>
        <w:numPr>
          <w:ilvl w:val="0"/>
          <w:numId w:val="1"/>
        </w:numPr>
        <w:pBdr>
          <w:top w:val="nil"/>
          <w:left w:val="nil"/>
          <w:bottom w:val="nil"/>
          <w:right w:val="nil"/>
          <w:between w:val="nil"/>
        </w:pBdr>
        <w:spacing w:after="0"/>
        <w:rPr>
          <w:rFonts w:ascii="Arial Narrow" w:eastAsia="Arial Narrow" w:hAnsi="Arial Narrow" w:cs="Arial Narrow"/>
          <w:highlight w:val="white"/>
        </w:rPr>
      </w:pPr>
      <w:r w:rsidRPr="00011132">
        <w:rPr>
          <w:rFonts w:ascii="Arial Narrow" w:eastAsia="Arial Narrow" w:hAnsi="Arial Narrow" w:cs="Arial Narrow"/>
          <w:highlight w:val="white"/>
        </w:rPr>
        <w:t>Plants cycle.</w:t>
      </w:r>
    </w:p>
    <w:p w:rsidR="008E3441" w:rsidRPr="00011132" w:rsidRDefault="00011132">
      <w:pPr>
        <w:numPr>
          <w:ilvl w:val="0"/>
          <w:numId w:val="1"/>
        </w:numPr>
        <w:pBdr>
          <w:top w:val="nil"/>
          <w:left w:val="nil"/>
          <w:bottom w:val="nil"/>
          <w:right w:val="nil"/>
          <w:between w:val="nil"/>
        </w:pBdr>
        <w:spacing w:after="0"/>
        <w:rPr>
          <w:rFonts w:ascii="Arial Narrow" w:eastAsia="Arial Narrow" w:hAnsi="Arial Narrow" w:cs="Arial Narrow"/>
          <w:highlight w:val="white"/>
        </w:rPr>
      </w:pPr>
      <w:r w:rsidRPr="00011132">
        <w:rPr>
          <w:rFonts w:ascii="Arial Narrow" w:eastAsia="Arial Narrow" w:hAnsi="Arial Narrow" w:cs="Arial Narrow"/>
          <w:highlight w:val="white"/>
        </w:rPr>
        <w:t xml:space="preserve">Vertebrate and invertebrate animals. </w:t>
      </w:r>
    </w:p>
    <w:p w:rsidR="008E3441" w:rsidRDefault="008E3441">
      <w:pPr>
        <w:pBdr>
          <w:top w:val="nil"/>
          <w:left w:val="nil"/>
          <w:bottom w:val="nil"/>
          <w:right w:val="nil"/>
          <w:between w:val="nil"/>
        </w:pBdr>
        <w:spacing w:after="0"/>
        <w:ind w:hanging="720"/>
        <w:rPr>
          <w:rFonts w:ascii="Arial Narrow" w:eastAsia="Arial Narrow" w:hAnsi="Arial Narrow" w:cs="Arial Narrow"/>
          <w:color w:val="000000"/>
        </w:rPr>
      </w:pPr>
    </w:p>
    <w:p w:rsidR="008E3441" w:rsidRDefault="00011132">
      <w:pPr>
        <w:numPr>
          <w:ilvl w:val="0"/>
          <w:numId w:val="2"/>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color w:val="000000"/>
        </w:rPr>
        <w:t>Bibliographic references:</w:t>
      </w:r>
      <w:bookmarkStart w:id="0" w:name="_GoBack"/>
      <w:bookmarkEnd w:id="0"/>
    </w:p>
    <w:p w:rsidR="008E3441" w:rsidRPr="00011132" w:rsidRDefault="00011132" w:rsidP="00011132">
      <w:pPr>
        <w:pStyle w:val="Prrafodelista"/>
        <w:numPr>
          <w:ilvl w:val="1"/>
          <w:numId w:val="3"/>
        </w:numPr>
        <w:pBdr>
          <w:top w:val="nil"/>
          <w:left w:val="nil"/>
          <w:bottom w:val="nil"/>
          <w:right w:val="nil"/>
          <w:between w:val="nil"/>
        </w:pBdr>
        <w:spacing w:after="0"/>
        <w:rPr>
          <w:rFonts w:ascii="Arial Narrow" w:eastAsia="Arial Narrow" w:hAnsi="Arial Narrow" w:cs="Arial Narrow"/>
          <w:b/>
        </w:rPr>
      </w:pPr>
      <w:hyperlink r:id="rId7">
        <w:r w:rsidRPr="00011132">
          <w:rPr>
            <w:rFonts w:ascii="Arial Narrow" w:eastAsia="Arial Narrow" w:hAnsi="Arial Narrow" w:cs="Arial Narrow"/>
            <w:b/>
            <w:color w:val="1155CC"/>
            <w:u w:val="single"/>
          </w:rPr>
          <w:t>https://www.youtube.com/watch?v=0bqMTyzTKCU</w:t>
        </w:r>
      </w:hyperlink>
    </w:p>
    <w:p w:rsidR="008E3441" w:rsidRPr="00011132" w:rsidRDefault="00011132" w:rsidP="00011132">
      <w:pPr>
        <w:pStyle w:val="Prrafodelista"/>
        <w:numPr>
          <w:ilvl w:val="1"/>
          <w:numId w:val="3"/>
        </w:numPr>
        <w:pBdr>
          <w:top w:val="nil"/>
          <w:left w:val="nil"/>
          <w:bottom w:val="nil"/>
          <w:right w:val="nil"/>
          <w:between w:val="nil"/>
        </w:pBdr>
        <w:spacing w:after="0"/>
        <w:rPr>
          <w:rFonts w:ascii="Arial Narrow" w:eastAsia="Arial Narrow" w:hAnsi="Arial Narrow" w:cs="Arial Narrow"/>
          <w:b/>
        </w:rPr>
      </w:pPr>
      <w:hyperlink r:id="rId8">
        <w:r w:rsidRPr="00011132">
          <w:rPr>
            <w:rFonts w:ascii="Arial Narrow" w:eastAsia="Arial Narrow" w:hAnsi="Arial Narrow" w:cs="Arial Narrow"/>
            <w:b/>
            <w:color w:val="1155CC"/>
            <w:u w:val="single"/>
          </w:rPr>
          <w:t>https://www.youtube.com/watch?v=TE6xptjgNR0</w:t>
        </w:r>
      </w:hyperlink>
    </w:p>
    <w:p w:rsidR="008E3441" w:rsidRPr="00011132" w:rsidRDefault="00011132" w:rsidP="00011132">
      <w:pPr>
        <w:pStyle w:val="Prrafodelista"/>
        <w:numPr>
          <w:ilvl w:val="1"/>
          <w:numId w:val="3"/>
        </w:numPr>
        <w:pBdr>
          <w:top w:val="nil"/>
          <w:left w:val="nil"/>
          <w:bottom w:val="nil"/>
          <w:right w:val="nil"/>
          <w:between w:val="nil"/>
        </w:pBdr>
        <w:spacing w:after="0"/>
        <w:rPr>
          <w:rFonts w:ascii="Arial Narrow" w:eastAsia="Arial Narrow" w:hAnsi="Arial Narrow" w:cs="Arial Narrow"/>
          <w:b/>
        </w:rPr>
      </w:pPr>
      <w:hyperlink r:id="rId9">
        <w:r w:rsidRPr="00011132">
          <w:rPr>
            <w:rFonts w:ascii="Arial Narrow" w:eastAsia="Arial Narrow" w:hAnsi="Arial Narrow" w:cs="Arial Narrow"/>
            <w:b/>
            <w:color w:val="1155CC"/>
            <w:u w:val="single"/>
          </w:rPr>
          <w:t>https://www.youtube.com/watch?v=KjpGfqqvQ3</w:t>
        </w:r>
        <w:r w:rsidRPr="00011132">
          <w:rPr>
            <w:rFonts w:ascii="Arial Narrow" w:eastAsia="Arial Narrow" w:hAnsi="Arial Narrow" w:cs="Arial Narrow"/>
            <w:b/>
            <w:color w:val="1155CC"/>
            <w:u w:val="single"/>
          </w:rPr>
          <w:t>E</w:t>
        </w:r>
      </w:hyperlink>
    </w:p>
    <w:p w:rsidR="008E3441" w:rsidRDefault="008E3441">
      <w:pPr>
        <w:pBdr>
          <w:top w:val="nil"/>
          <w:left w:val="nil"/>
          <w:bottom w:val="nil"/>
          <w:right w:val="nil"/>
          <w:between w:val="nil"/>
        </w:pBdr>
        <w:spacing w:after="0"/>
        <w:ind w:left="720" w:hanging="720"/>
        <w:rPr>
          <w:rFonts w:ascii="Arial Narrow" w:eastAsia="Arial Narrow" w:hAnsi="Arial Narrow" w:cs="Arial Narrow"/>
          <w:color w:val="000000"/>
        </w:rPr>
      </w:pPr>
    </w:p>
    <w:p w:rsidR="008E3441" w:rsidRDefault="008E3441">
      <w:pPr>
        <w:pBdr>
          <w:top w:val="nil"/>
          <w:left w:val="nil"/>
          <w:bottom w:val="nil"/>
          <w:right w:val="nil"/>
          <w:between w:val="nil"/>
        </w:pBdr>
        <w:spacing w:after="0"/>
        <w:ind w:hanging="720"/>
        <w:rPr>
          <w:rFonts w:ascii="Arial Narrow" w:eastAsia="Arial Narrow" w:hAnsi="Arial Narrow" w:cs="Arial Narrow"/>
          <w:color w:val="000000"/>
        </w:rPr>
      </w:pPr>
    </w:p>
    <w:p w:rsidR="008E3441" w:rsidRDefault="008E3441">
      <w:pPr>
        <w:pBdr>
          <w:top w:val="nil"/>
          <w:left w:val="nil"/>
          <w:bottom w:val="nil"/>
          <w:right w:val="nil"/>
          <w:between w:val="nil"/>
        </w:pBdr>
        <w:ind w:hanging="720"/>
        <w:rPr>
          <w:rFonts w:ascii="Arial Narrow" w:eastAsia="Arial Narrow" w:hAnsi="Arial Narrow" w:cs="Arial Narrow"/>
          <w:color w:val="000000"/>
        </w:rPr>
      </w:pPr>
    </w:p>
    <w:p w:rsidR="008E3441" w:rsidRDefault="008E3441">
      <w:pPr>
        <w:ind w:left="708"/>
        <w:rPr>
          <w:rFonts w:ascii="Arial Narrow" w:eastAsia="Arial Narrow" w:hAnsi="Arial Narrow" w:cs="Arial Narrow"/>
          <w:color w:val="FF0000"/>
        </w:rPr>
      </w:pPr>
    </w:p>
    <w:sectPr w:rsidR="008E3441">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D7B51"/>
    <w:multiLevelType w:val="hybridMultilevel"/>
    <w:tmpl w:val="6588774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CD85FAA"/>
    <w:multiLevelType w:val="multilevel"/>
    <w:tmpl w:val="879CDEE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4F437591"/>
    <w:multiLevelType w:val="multilevel"/>
    <w:tmpl w:val="3C4A4DF8"/>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
  <w:rsids>
    <w:rsidRoot w:val="008E3441"/>
    <w:rsid w:val="00011132"/>
    <w:rsid w:val="008E34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0111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011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outube.com/watch?v=TE6xptjgNR0" TargetMode="External"/><Relationship Id="rId3" Type="http://schemas.microsoft.com/office/2007/relationships/stylesWithEffects" Target="stylesWithEffects.xml"/><Relationship Id="rId7" Type="http://schemas.openxmlformats.org/officeDocument/2006/relationships/hyperlink" Target="https://www.youtube.com/watch?v=0bqMTyzTK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KjpGfqqvQ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211</Words>
  <Characters>1161</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Christian Agudelo</cp:lastModifiedBy>
  <cp:revision>2</cp:revision>
  <dcterms:created xsi:type="dcterms:W3CDTF">2019-10-21T17:27:00Z</dcterms:created>
  <dcterms:modified xsi:type="dcterms:W3CDTF">2019-10-21T17:32:00Z</dcterms:modified>
</cp:coreProperties>
</file>